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319" text:style-name="Internet_20_link" text:visited-style-name="Visited_20_Internet_20_Link">
              <text:span text:style-name="ListLabel_20_28">
                <text:span text:style-name="T8">1 Lbr VNG, 23-053, Toelichting inzet reserves vanaf 2024</text:span>
              </text:span>
            </text:a>
          </text:p>
        </text:list-item>
        <text:list-item>
          <text:p text:style-name="P2">
            <text:a xlink:type="simple" xlink:href="#43318" text:style-name="Internet_20_link" text:visited-style-name="Visited_20_Internet_20_Link">
              <text:span text:style-name="ListLabel_20_28">
                <text:span text:style-name="T8">2 Lbr VNG, 23-052, Kenniscentrum onteigeningen voor overheden</text:span>
              </text:span>
            </text:a>
          </text:p>
        </text:list-item>
        <text:list-item>
          <text:p text:style-name="P2">
            <text:a xlink:type="simple" xlink:href="#43317" text:style-name="Internet_20_link" text:visited-style-name="Visited_20_Internet_20_Link">
              <text:span text:style-name="ListLabel_20_28">
                <text:span text:style-name="T8">3 Brf Stichting EHS, Voorgestelde nieuwe EU-verordening met gevolgen voor gemeenten</text:span>
              </text:span>
            </text:a>
          </text:p>
        </text:list-item>
        <text:list-item>
          <text:p text:style-name="P2">
            <text:a xlink:type="simple" xlink:href="#43308" text:style-name="Internet_20_link" text:visited-style-name="Visited_20_Internet_20_Link">
              <text:span text:style-name="ListLabel_20_28">
                <text:span text:style-name="T8">4 Lbr VNG, 23-051, Salarisbrief Cao gemeenten 2024-2025</text:span>
              </text:span>
            </text:a>
          </text:p>
        </text:list-item>
        <text:list-item>
          <text:p text:style-name="P2">
            <text:a xlink:type="simple" xlink:href="#43282" text:style-name="Internet_20_link" text:visited-style-name="Visited_20_Internet_20_Link">
              <text:span text:style-name="ListLabel_20_28">
                <text:span text:style-name="T8">5 Lbr VNG, 23-047/048/049/050, Nazending Najaars ALV 1 december 2023</text:span>
              </text:span>
            </text:a>
          </text:p>
        </text:list-item>
        <text:list-item>
          <text:p text:style-name="P2">
            <text:a xlink:type="simple" xlink:href="#43305" text:style-name="Internet_20_link" text:visited-style-name="Visited_20_Internet_20_Link">
              <text:span text:style-name="ListLabel_20_28">
                <text:span text:style-name="T8">6 Brf Provincie Overijssel, Toezichtvorm 2024</text:span>
              </text:span>
            </text:a>
          </text:p>
        </text:list-item>
        <text:list-item>
          <text:p text:style-name="P2">
            <text:a xlink:type="simple" xlink:href="#43289" text:style-name="Internet_20_link" text:visited-style-name="Visited_20_Internet_20_Link">
              <text:span text:style-name="ListLabel_20_28">
                <text:span text:style-name="T8">7 Brf inwoner, Aannemen van de Spreidingswet is onverstandig</text:span>
              </text:span>
            </text:a>
          </text:p>
        </text:list-item>
        <text:list-item>
          <text:p text:style-name="P2" loext:marker-style-name="T5">
            <text:a xlink:type="simple" xlink:href="#43288" text:style-name="Internet_20_link" text:visited-style-name="Visited_20_Internet_20_Link">
              <text:span text:style-name="ListLabel_20_28">
                <text:span text:style-name="T8">8 Brf inwoner, Weigering toestemming plaatsen verkeersspiegel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9"/>
        Lbr VNG, 23-053, Toelichting inzet reserves vanaf 2024
        <text:bookmark-end text:name="43319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21-12-2023 12:38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23-053, Toelichting inzet reserves vanaf 2024, 20231221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53-Toelichting-inzet-reserves-vanaf-2024-2023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18"/>
        Lbr VNG, 23-052, Kenniscentrum onteigeningen voor overheden
        <text:bookmark-end text:name="43318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21-12-2023 12:24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23-052, Kenniscentrum onteigeningen voor overheden, 20231221
              <text:span text:style-name="T3"/>
            </text:p>
            <text:p text:style-name="P7"/>
          </table:table-cell>
          <table:table-cell table:style-name="Table6.A2" office:value-type="string">
            <text:p text:style-name="P8">21-12-2023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20,59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3-052-Kenniscentrum-onteigeningen-voor-overheden-202312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17"/>
        Brf Stichting EHS, Voorgestelde nieuwe EU-verordening met gevolgen voor gemeenten
        <text:bookmark-end text:name="43317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21-12-2023 12:15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Stichting EHS, Voorgestelde nieuwe EU-verordening met gevolgen voor gemeenten, 20231221
              <text:span text:style-name="T3"/>
            </text:p>
            <text:p text:style-name="P7"/>
          </table:table-cell>
          <table:table-cell table:style-name="Table8.A2" office:value-type="string">
            <text:p text:style-name="P8">21-12-2023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542,90 KB</text:p>
          </table:table-cell>
          <table:table-cell table:style-name="Table8.A2" office:value-type="string">
            <text:p text:style-name="P33">
              <text:a xlink:type="simple" xlink:href="https://ris.dalfsen.nl//Raadsinformatie/Bijlage/Brf-Stichting-EHS-Voorgestelde-nieuwe-EU-verordening-met-gevolgen-voor-gemeenten-202312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08"/>
        Lbr VNG, 23-051, Salarisbrief Cao gemeenten 2024-2025
        <text:bookmark-end text:name="43308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14-12-2023 14:35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23-051, Salarisbrief Cao gemeenten 2024-2025
              <text:span text:style-name="T3"/>
            </text:p>
            <text:p text:style-name="P7"/>
          </table:table-cell>
          <table:table-cell table:style-name="Table10.A2" office:value-type="string">
            <text:p text:style-name="P8">14-12-2023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212,38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3-051-Salarisbrief-Cao-gemeenten-2024-20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82"/>
        Lbr VNG, 23-047/048/049/050, Nazending Najaars ALV 1 december 2023
        <text:bookmark-end text:name="43282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14-12-2023 14:34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23-047, Eerste nazending Najaars ALV 1 december 2023, 20231127
              <text:span text:style-name="T3"/>
            </text:p>
            <text:p text:style-name="P7"/>
          </table:table-cell>
          <table:table-cell table:style-name="Table12.A2" office:value-type="string">
            <text:p text:style-name="P8">27-11-2023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146,32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47-Eerste-nazending-Najaars-ALV-1-december-2023-2023112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Lbr VNG, 23-048, Tweede nazending Najaars ALV 1 december 2023, 20231127
              <text:span text:style-name="T3"/>
            </text:p>
            <text:p text:style-name="P7"/>
          </table:table-cell>
          <table:table-cell table:style-name="Table12.A2" office:value-type="string">
            <text:p text:style-name="P8">27-11-2023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173,00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48-Tweede-nazending-Najaars-ALV-1-december-2023-2023112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Lbr VNG, 23-049, Derde nazending Najaars ALV 1 december 2023, 20231205
              <text:span text:style-name="T3"/>
            </text:p>
            <text:p text:style-name="P7"/>
          </table:table-cell>
          <table:table-cell table:style-name="Table12.A2" office:value-type="string">
            <text:p text:style-name="P8">05-12-2023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160,91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49-Derde-nazending-Najaars-ALV-1-december-2023-2023120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Lbr VNG, 23-050, Vierde nazending Najaars ALV 1 december 2023, 20231205
              <text:span text:style-name="T3"/>
            </text:p>
            <text:p text:style-name="P7"/>
          </table:table-cell>
          <table:table-cell table:style-name="Table12.A2" office:value-type="string">
            <text:p text:style-name="P8">05-12-2023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147,63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50-Vierde-nazending-Najaars-ALV-1-december-2023-202312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05"/>
        Brf Provincie Overijssel, Toezichtvorm 2024
        <text:bookmark-end text:name="43305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14-12-2023 11:43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Provincie Overijssel, Toezichtvorm 2024, 20231214
              <text:span text:style-name="T3"/>
            </text:p>
            <text:p text:style-name="P7"/>
          </table:table-cell>
          <table:table-cell table:style-name="Table14.A2" office:value-type="string">
            <text:p text:style-name="P8">14-12-2023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159,69 KB</text:p>
          </table:table-cell>
          <table:table-cell table:style-name="Table14.A2" office:value-type="string">
            <text:p text:style-name="P33">
              <text:a xlink:type="simple" xlink:href="https://ris.dalfsen.nl//Raadsinformatie/Bijlage/Brf-Provincie-Overijssel-Toezichtvorm-2024-202312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89"/>
        Brf inwoner, Aannemen van de Spreidingswet is onverstandig
        <text:bookmark-end text:name="43289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05-12-2023 15:49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inwoner, Aannemen van de Spreidingswet is onverstandig, 20231205
              <text:span text:style-name="T3"/>
            </text:p>
            <text:p text:style-name="P7"/>
          </table:table-cell>
          <table:table-cell table:style-name="Table16.A2" office:value-type="string">
            <text:p text:style-name="P8">05-12-2023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289,67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-Aannemen-van-de-Spreidingswet-is-onverstandig-2023120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288"/>
        Brf inwoner, Weigering toestemming plaatsen verkeersspiegel
        <text:bookmark-end text:name="43288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05-12-2023 14:56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Weigering toestemming plaatsen verkeersspiegel, 20231205
              <text:span text:style-name="T3"/>
            </text:p>
            <text:p text:style-name="P7"/>
          </table:table-cell>
          <table:table-cell table:style-name="Table18.A2" office:value-type="string">
            <text:p text:style-name="P8">05-12-2023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658,35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-Weigering-toestemming-plaatsen-verkeersspiegel-2023120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32" meta:object-count="0" meta:page-count="5" meta:paragraph-count="185" meta:word-count="476" meta:character-count="3266" meta:non-whitespace-character-count="29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