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5" w:history="1">
        <w:r>
          <w:rPr>
            <w:rFonts w:ascii="Arial" w:hAnsi="Arial" w:eastAsia="Arial" w:cs="Arial"/>
            <w:color w:val="155CAA"/>
            <w:u w:val="single"/>
          </w:rPr>
          <w:t xml:space="preserve">1 Raad 11 jul 2016 - Ingekomen stuk, Zorgbelang Overijssel, Samenwerking Sociaal Domein, nr 4088-7337, 20160621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6" w:history="1">
        <w:r>
          <w:rPr>
            <w:rFonts w:ascii="Arial" w:hAnsi="Arial" w:eastAsia="Arial" w:cs="Arial"/>
            <w:color w:val="155CAA"/>
            <w:u w:val="single"/>
          </w:rPr>
          <w:t xml:space="preserve">2 Raad 11 jul 2016 - Ingekomen stuk, RvS, Beroep 7e herz BP Buitengebied Westerveldweg-Schoolweg 10, nr 31373-30295, 20160621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8" w:history="1">
        <w:r>
          <w:rPr>
            <w:rFonts w:ascii="Arial" w:hAnsi="Arial" w:eastAsia="Arial" w:cs="Arial"/>
            <w:color w:val="155CAA"/>
            <w:u w:val="single"/>
          </w:rPr>
          <w:t xml:space="preserve">3 Raad 11 jul 2016 - Ingekomen stuk, VR IJsseland, Terugkoppeling zienswijzen op begroting 2017, nr 2246-7864, 20160630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2" w:history="1">
        <w:r>
          <w:rPr>
            <w:rFonts w:ascii="Arial" w:hAnsi="Arial" w:eastAsia="Arial" w:cs="Arial"/>
            <w:color w:val="155CAA"/>
            <w:u w:val="single"/>
          </w:rPr>
          <w:t xml:space="preserve">4 Raad 27 jun 2016 - Ingekomen stuk, Greenpeace, Gemeentelijk stroomcontract, nr 3801-6673, 20160609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7" w:history="1">
        <w:r>
          <w:rPr>
            <w:rFonts w:ascii="Arial" w:hAnsi="Arial" w:eastAsia="Arial" w:cs="Arial"/>
            <w:color w:val="155CAA"/>
            <w:u w:val="single"/>
          </w:rPr>
          <w:t xml:space="preserve">5 Raad 27 jun 2016 - Ingekomen stuk, Wecycle, Benchmark 2015 e-waste, nr 3636-6230, 20160602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5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Zorgbelang Overijssel, Samenwerking Sociaal Domein, nr 4088-7337, 20160621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Zorgbelang Overijssel, Samenwerking Sociaal Domein, nr 4088-7337, 20160621.pdf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347,29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6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RvS, Beroep 7e herz BP Buitengebied Westerveldweg-Schoolweg 10, nr 31373-30295, 20160621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RvS, Beroep 7e herz BP Buitengebied Westerveldweg-Schoolweg 10, nr 31373-30295, 20160621.pdf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8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VR IJsseland, Terugkoppeling zienswijzen op begroting 2017, nr 2246-7864, 20160630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VR IJsseland, Terugkoppeling zienswijzen op begroting 2017, nr 2246-7864, 20160630.pdf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2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Greenpeace, Gemeentelijk stroomcontract, nr 3801-6673, 20160609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Greenpeace, Gemeentelijk stroomcontract, nr 3801-6673, 20160609.pdf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7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Wecycle, Benchmark 2015 e-waste, nr 3636-6230, 20160602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Wecycle, Benchmark 2015 e-waste, nr 3636-6230, 20160602.pdf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1-jul-2016-Ingekomen-stuk-Zorgbelang-Overijssel-Samenwerking-Sociaal-Domein-nr-4088-7337-20160621.pdf" TargetMode="External" /><Relationship Id="rId25" Type="http://schemas.openxmlformats.org/officeDocument/2006/relationships/hyperlink" Target="https://ris.dalfsen.nl//Raadsinformatie/Ingekomen-stuk/voor-kennisgeving-aannemen/Raad-11-jul-2016-Ingekomen-stuk-RvS-Beroep-7e-herz-BP-Buitengebied-Westerveldweg-Schoolweg-10-nr-31373-30295-20160621.pdf" TargetMode="External" /><Relationship Id="rId26" Type="http://schemas.openxmlformats.org/officeDocument/2006/relationships/hyperlink" Target="https://ris.dalfsen.nl//Raadsinformatie/Ingekomen-stuk/voor-kennisgeving-aannemen/Raad-11-jul-2016-Ingekomen-stuk-VR-IJsseland-Terugkoppeling-zienswijzen-op-begroting-2017-nr-2246-7864-20160630.pdf" TargetMode="External" /><Relationship Id="rId27" Type="http://schemas.openxmlformats.org/officeDocument/2006/relationships/hyperlink" Target="https://ris.dalfsen.nl//Raadsinformatie/Ingekomen-stuk/voor-kennisgeving-aannemen/Raad-27-jun-2016-Ingekomen-stuk-Greenpeace-Gemeentelijk-stroomcontract-nr-3801-6673-20160609.pdf" TargetMode="External" /><Relationship Id="rId28" Type="http://schemas.openxmlformats.org/officeDocument/2006/relationships/hyperlink" Target="https://ris.dalfsen.nl//Raadsinformatie/Ingekomen-stuk/voor-kennisgeving-aannemen/Raad-27-jun-2016-Ingekomen-stuk-Wecycle-Benchmark-2015-e-waste-nr-3636-6230-2016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