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1513" text:style-name="Internet_20_link" text:visited-style-name="Visited_20_Internet_20_Link">
              <text:span text:style-name="ListLabel_20_28">
                <text:span text:style-name="T8">1 Raad 30 jan 2017 - Ingekomen stuk, VNG Overijssel, gemeenten centraal Interbestuurlijk toezicht, nr 491396-120459, 20161222</text:span>
              </text:span>
            </text:a>
          </text:p>
        </text:list-item>
        <text:list-item>
          <text:p text:style-name="P2">
            <text:a xlink:type="simple" xlink:href="#41511" text:style-name="Internet_20_link" text:visited-style-name="Visited_20_Internet_20_Link">
              <text:span text:style-name="ListLabel_20_28">
                <text:span text:style-name="T8">2 Raad 19 dec 2016 - Ingekomen stuk, L.W. Verhoef registeraccountant, jaarrekening 2015, nr 7724-15960, 20161208</text:span>
              </text:span>
            </text:a>
          </text:p>
        </text:list-item>
        <text:list-item>
          <text:p text:style-name="P2">
            <text:a xlink:type="simple" xlink:href="#41510" text:style-name="Internet_20_link" text:visited-style-name="Visited_20_Internet_20_Link">
              <text:span text:style-name="ListLabel_20_28">
                <text:span text:style-name="T8">3 Raad 19 dec 2016 - Ingekomen stuk, DGBW, Circulaire geïndexeerde bedragen voor politieke ambstdragers, nr 7856-16423, 20161208</text:span>
              </text:span>
            </text:a>
          </text:p>
        </text:list-item>
        <text:list-item>
          <text:p text:style-name="P2" loext:marker-style-name="T5">
            <text:a xlink:type="simple" xlink:href="#41509" text:style-name="Internet_20_link" text:visited-style-name="Visited_20_Internet_20_Link">
              <text:span text:style-name="ListLabel_20_28">
                <text:span text:style-name="T8">4 Raad 19 dec 2016 - Ingekomen stuk, Presidium, afhandeling klacht, nr 2207-30504, 20161206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13"/>
        Raad 30 jan 2017 - Ingekomen stuk, VNG Overijssel, gemeenten centraal Interbestuurlijk toezicht, nr 491396-120459, 20161222
        <text:bookmark-end text:name="41513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02-02-2017 15:32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30 jan 2017 - Ingekomen stuk, VNG Overijssel, gemeenten centraal Interbestuurlijk toezicht, nr 491396-120459, 20161222.pdf
              <text:span text:style-name="T3"/>
            </text:p>
            <text:p text:style-name="P7"/>
          </table:table-cell>
          <table:table-cell table:style-name="Table4.A2" office:value-type="string">
            <text:p text:style-name="P8">22-12-2016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1,72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30-jan-2017-Ingekomen-stuk-VNG-Overijssel-gemeenten-centraal-Interbestuurlijk-toezicht-nr-491396-120459-201612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11"/>
        <text:soft-page-break/>
        Raad 19 dec 2016 - Ingekomen stuk, L.W. Verhoef registeraccountant, jaarrekening 2015, nr 7724-15960, 20161208
        <text:bookmark-end text:name="41511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22-12-2016 15:50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19 dec 2016 - Ingekomen stuk, L.W. Verhoef registeraccountant, jaarrekening 2015, nr 7724-15960, 20161208.pdf
              <text:span text:style-name="T3"/>
            </text:p>
            <text:p text:style-name="P7"/>
          </table:table-cell>
          <table:table-cell table:style-name="Table6.A2" office:value-type="string">
            <text:p text:style-name="P8">08-12-2016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373,89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19-dec-2016-Ingekomen-stuk-L-W-Verhoef-registeraccountant-jaarrekening-2015-nr-7724-15960-2016120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10"/>
        Raad 19 dec 2016 - Ingekomen stuk, DGBW, Circulaire geïndexeerde bedragen voor politieke ambstdragers, nr 7856-16423, 20161208
        <text:bookmark-end text:name="41510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22-12-2016 15:50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19 dec 2016 - Ingekomen stuk, DGBW, Circulaire geïndexeerde bedragen voor politieke ambstdragers, nr 7856-16423, 20161208.pdf
              <text:span text:style-name="T3"/>
            </text:p>
            <text:p text:style-name="P7"/>
          </table:table-cell>
          <table:table-cell table:style-name="Table8.A2" office:value-type="string">
            <text:p text:style-name="P8">08-12-2016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625,77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19-dec-2016-Ingekomen-stuk-DGBW-Circulaire-geindexeerde-bedragen-voor-politieke-ambstdragers-nr-7856-16423-2016120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09"/>
        <text:soft-page-break/>
        Raad 19 dec 2016 - Ingekomen stuk, Presidium, afhandeling klacht, nr 2207-30504, 20161206
        <text:bookmark-end text:name="41509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22-12-2016 15:50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19 dec 2016 - Ingekomen stuk, Presidium, afhandeling klacht, nr 2207-30504, 20161206.pdf
              <text:span text:style-name="T3"/>
            </text:p>
            <text:p text:style-name="P7"/>
          </table:table-cell>
          <table:table-cell table:style-name="Table10.A2" office:value-type="string">
            <text:p text:style-name="P8">06-12-2016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158,23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19-dec-2016-Ingekomen-stuk-Presidium-afhandeling-klacht-nr-2207-30504-20161206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308" meta:character-count="2144" meta:non-whitespace-character-count="19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1372150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1372150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