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5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GGD IJsselland, Bestuursagenda en kerngegevens 2014, nr 26716-28652, 20150618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6" w:history="1">
        <w:r>
          <w:rPr>
            <w:rFonts w:ascii="Arial" w:hAnsi="Arial" w:eastAsia="Arial" w:cs="Arial"/>
            <w:color w:val="155CAA"/>
            <w:u w:val="single"/>
          </w:rPr>
          <w:t xml:space="preserve">2 Raad 28 sep 2015 - Ingekomen stuk, dhr-mw D. houtrook en gezondheidsschade, nr  26789-28733, 20150622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3" w:history="1">
        <w:r>
          <w:rPr>
            <w:rFonts w:ascii="Arial" w:hAnsi="Arial" w:eastAsia="Arial" w:cs="Arial"/>
            <w:color w:val="155CAA"/>
            <w:u w:val="single"/>
          </w:rPr>
          <w:t xml:space="preserve">3 Raad 22 jun 2015 - Ingekomen stuk, RUD, Jaarverslag 2014, nr 26318-27015, 20150604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1" w:history="1">
        <w:r>
          <w:rPr>
            <w:rFonts w:ascii="Arial" w:hAnsi="Arial" w:eastAsia="Arial" w:cs="Arial"/>
            <w:color w:val="155CAA"/>
            <w:u w:val="single"/>
          </w:rPr>
          <w:t xml:space="preserve">4 Raad 22 jun 2015 - Ingekomen stuk, Wecycle, Benchmark 2014 afgite electrische apparaten, nr 26227-26962, 20150602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0" w:history="1">
        <w:r>
          <w:rPr>
            <w:rFonts w:ascii="Arial" w:hAnsi="Arial" w:eastAsia="Arial" w:cs="Arial"/>
            <w:color w:val="155CAA"/>
            <w:u w:val="single"/>
          </w:rPr>
          <w:t xml:space="preserve">5 Raad 22 jun 2015 - Ingekomen stuk, Min van Binnenl Zkn en Koninkrijksrel, Circulaire - Wijziging bezoldiging en tegemoetkoming ziektekostenverzekering raadsleden, nr 26321-27020, 20150608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7" w:history="1">
        <w:r>
          <w:rPr>
            <w:rFonts w:ascii="Arial" w:hAnsi="Arial" w:eastAsia="Arial" w:cs="Arial"/>
            <w:color w:val="155CAA"/>
            <w:u w:val="single"/>
          </w:rPr>
          <w:t xml:space="preserve">6 Raad 22 juni 2015 - Ingekomen stuk, VvG en Min v Binnenl zkn en Koninkrijksrel, Handreiking Grip op regionale samenwerking, nr 26032-26826, 20150601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6" w:history="1">
        <w:r>
          <w:rPr>
            <w:rFonts w:ascii="Arial" w:hAnsi="Arial" w:eastAsia="Arial" w:cs="Arial"/>
            <w:color w:val="155CAA"/>
            <w:u w:val="single"/>
          </w:rPr>
          <w:t xml:space="preserve">7 Raad 22 juni 2015 - Ingekomen stuk, Veiligheidsregio IJsselland, Beleidsplan 2015-2018, nr 26054-27823, 20150601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5" w:history="1">
        <w:r>
          <w:rPr>
            <w:rFonts w:ascii="Arial" w:hAnsi="Arial" w:eastAsia="Arial" w:cs="Arial"/>
            <w:color w:val="155CAA"/>
            <w:u w:val="single"/>
          </w:rPr>
          <w:t xml:space="preserve">8 Raad 22 juni 2015 - Ingekomen stuk, Provincie Overijssel, Reactie toezichtsvorm programmabegroting 2015, nr 22110-26479, 20150518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GGD IJsselland, Bestuursagenda en kerngegevens 2014, nr 26716-28652, 20150618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GGD IJsselland, Bestuursagenda en kerngegevens 2014, nr 26716-28652, 20150618.pdf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dhr-mw D. houtrook en gezondheidsschade, nr  26789-28733, 20150622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dhr-mw D. houtrook en gezondheidsschade, nr  26789-28733, 20150622.pdf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3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RUD, Jaarverslag 2014, nr 26318-27015, 20150604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RUD, Jaarverslag 2014, nr 26318-27015, 20150604.pdf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1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Wecycle, Benchmark 2014 afgite electrische apparaten, nr 26227-26962, 20150602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Wecycle, Benchmark 2014 afgite electrische apparaten, nr 26227-26962, 20150602.pdf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0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Min van Binnenl Zkn en Koninkrijksrel, Circulaire - Wijziging bezoldiging en tegemoetkoming ziektekostenverzekering raadsleden, nr 26321-27020, 20150608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Min van Binnenl Zkn en Koninkrijksrel, Circulaire - Wijziging bezoldiging en tegemoetkoming ziektekostenverzekering raadsleden, nr 26321-27020, 20150608.pdf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552,66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7"/>
      <w:r w:rsidRPr="00A448AC">
        <w:rPr>
          <w:rFonts w:ascii="Arial" w:hAnsi="Arial" w:cs="Arial"/>
          <w:b/>
          <w:bCs/>
          <w:color w:val="303F4C"/>
          <w:lang w:val="en-US"/>
        </w:rPr>
        <w:t>Raad 22 juni 2015 - Ingekomen stuk, VvG en Min v Binnenl zkn en Koninkrijksrel, Handreiking Grip op regionale samenwerking, nr 26032-26826, 20150601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juni 2015 - Ingekomen stuk, VvG en Min v Binnenl zkn en Koninkrijksrel, Handreiking Grip op regionale samenwerking, nr 26032-26826, 20150601.pdf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6"/>
      <w:r w:rsidRPr="00A448AC">
        <w:rPr>
          <w:rFonts w:ascii="Arial" w:hAnsi="Arial" w:cs="Arial"/>
          <w:b/>
          <w:bCs/>
          <w:color w:val="303F4C"/>
          <w:lang w:val="en-US"/>
        </w:rPr>
        <w:t>Raad 22 juni 2015 - Ingekomen stuk, Veiligheidsregio IJsselland, Beleidsplan 2015-2018, nr 26054-27823, 20150601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juni 2015 - Ingekomen stuk, Veiligheidsregio IJsselland, Beleidsplan 2015-2018, nr 26054-27823, 20150601.pdf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5"/>
      <w:r w:rsidRPr="00A448AC">
        <w:rPr>
          <w:rFonts w:ascii="Arial" w:hAnsi="Arial" w:cs="Arial"/>
          <w:b/>
          <w:bCs/>
          <w:color w:val="303F4C"/>
          <w:lang w:val="en-US"/>
        </w:rPr>
        <w:t>Raad 22 juni 2015 - Ingekomen stuk, Provincie Overijssel, Reactie toezichtsvorm programmabegroting 2015, nr 22110-26479,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juni 2015 - Ingekomen stuk, Provincie Overijssel, Reactie toezichtsvorm programmabegroting 2015, nr 22110-26479,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8-sep-2015-Ingekomen-stuk-GGD-IJsselland-Bestuursagenda-en-kerngegevens-2014-nr-26716-28652-20150618.pdf" TargetMode="External" /><Relationship Id="rId25" Type="http://schemas.openxmlformats.org/officeDocument/2006/relationships/hyperlink" Target="https://ris.dalfsen.nl//Raadsinformatie/Ingekomen-stuk/voor-kennisgeving-aannemen/Raad-28-sep-2015-Ingekomen-stuk-dhr-mw-D-houtrook-en-gezondheidsschade-nr-26789-28733-20150622.pdf" TargetMode="External" /><Relationship Id="rId26" Type="http://schemas.openxmlformats.org/officeDocument/2006/relationships/hyperlink" Target="https://ris.dalfsen.nl//Raadsinformatie/Ingekomen-stuk/voor-kennisgeving-aannemen/Raad-22-jun-2015-Ingekomen-stuk-RUD-Jaarverslag-2014-nr-26318-27015-20150604.pdf" TargetMode="External" /><Relationship Id="rId27" Type="http://schemas.openxmlformats.org/officeDocument/2006/relationships/hyperlink" Target="https://ris.dalfsen.nl//Raadsinformatie/Ingekomen-stuk/voor-kennisgeving-aannemen/Raad-22-jun-2015-Ingekomen-stuk-Wecycle-Benchmark-2014-afgite-electrische-apparaten-nr-26227-26962-20150602.pdf" TargetMode="External" /><Relationship Id="rId28" Type="http://schemas.openxmlformats.org/officeDocument/2006/relationships/hyperlink" Target="https://ris.dalfsen.nl//Raadsinformatie/Ingekomen-stuk/voor-kennisgeving-aannemen/Raad-22-jun-2015-Ingekomen-stuk-Min-van-Binnenl-Zkn-en-Koninkrijksrel-Circulaire-Wijziging-bezoldiging-en-tegemoetkoming-ziektekostenverzekering-raadsleden-nr-26321-27020-20150608.pdf" TargetMode="External" /><Relationship Id="rId29" Type="http://schemas.openxmlformats.org/officeDocument/2006/relationships/hyperlink" Target="https://ris.dalfsen.nl//Raadsinformatie/Ingekomen-stuk/voor-kennisgeving-aannemen/Raad-22-juni-2015-Ingekomen-stuk-VvG-en-Min-v-Binnenl-zkn-en-Koninkrijksrel-Handreiking-Grip-op-regionale-samenwerking-nr-26032-26826-20150601.pdf" TargetMode="External" /><Relationship Id="rId36" Type="http://schemas.openxmlformats.org/officeDocument/2006/relationships/hyperlink" Target="https://ris.dalfsen.nl//Raadsinformatie/Ingekomen-stuk/voor-kennisgeving-aannemen/Raad-22-juni-2015-Ingekomen-stuk-Veiligheidsregio-IJsselland-Beleidsplan-2015-2018-nr-26054-27823-20150601.pdf" TargetMode="External" /><Relationship Id="rId37" Type="http://schemas.openxmlformats.org/officeDocument/2006/relationships/hyperlink" Target="https://ris.dalfsen.nl//Raadsinformatie/Ingekomen-stuk/voor-kennisgeving-aannemen/Raad-22-juni-2015-Ingekomen-stuk-Provincie-Overijssel-Reactie-toezichtsvorm-programmabegroting-2015-nr-22110-26479-201505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