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9" w:history="1">
        <w:r>
          <w:rPr>
            <w:rFonts w:ascii="Arial" w:hAnsi="Arial" w:eastAsia="Arial" w:cs="Arial"/>
            <w:color w:val="155CAA"/>
            <w:u w:val="single"/>
          </w:rPr>
          <w:t xml:space="preserve">1 Raad 20 okt 2014 - Ingekomen stuk, Veiligheidsregio IJsselland, terugkoppeling zienswijzen op begroting, nr 15830-22808, 20140929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6" w:history="1">
        <w:r>
          <w:rPr>
            <w:rFonts w:ascii="Arial" w:hAnsi="Arial" w:eastAsia="Arial" w:cs="Arial"/>
            <w:color w:val="155CAA"/>
            <w:u w:val="single"/>
          </w:rPr>
          <w:t xml:space="preserve">2 Raad 22 sep 2014 - Ingekomen stuk, Diverse instanties, aandacht voor armoede- en schuldenproblematiek in de begroting 2015, nr 19280-22315, 20140901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9"/>
      <w:r w:rsidRPr="00A448AC">
        <w:rPr>
          <w:rFonts w:ascii="Arial" w:hAnsi="Arial" w:cs="Arial"/>
          <w:b/>
          <w:bCs/>
          <w:color w:val="303F4C"/>
          <w:lang w:val="en-US"/>
        </w:rPr>
        <w:t>Raad 20 okt 2014 - Ingekomen stuk, Veiligheidsregio IJsselland, terugkoppeling zienswijzen op begroting, nr 15830-22808, 20140929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28-10-2014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okt 2014 - Ingekomen stuk, Veiligheidsregio IJsselland, terugkoppeling zienswijzen op begroting, nr 15830-22808, 20140929.pdf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6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Diverse instanties, aandacht voor armoede- en schuldenproblematiek in de begroting 2015, nr 19280-22315, 20140901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Diverse instanties, aandacht voor armoede- en schuldenproblematiek in de begroting 2015, nr 19280-22315, 20140901.pdf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401,68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0-okt-2014---Ingekomen-stuk--Veiligheidsregio-IJsselland--terugkoppeling-zienswijzen-op-begroting--nr-15830-22808--20140929.pdf" TargetMode="External" /><Relationship Id="rId25" Type="http://schemas.openxmlformats.org/officeDocument/2006/relationships/hyperlink" Target="https://ris.dalfsen.nl//Raadsinformatie/Ingekomen-stuk/voor-kennisgeving-aannemen/Raad-22-sep-2014---Ingekomen-stuk--Diverse-instanties--aandacht-voor-armoede--en-schuldenproblematiek-in-de-begroting-2015--nr-19280-22315--201409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