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9" w:history="1">
        <w:r>
          <w:rPr>
            <w:rFonts w:ascii="Arial" w:hAnsi="Arial" w:eastAsia="Arial" w:cs="Arial"/>
            <w:color w:val="155CAA"/>
            <w:u w:val="single"/>
          </w:rPr>
          <w:t xml:space="preserve">1 Raad 23 sept 2013 - Ingekomen stuk, Dalmsholtenaren, N348, nr 9622-14599, 20130815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1" w:history="1">
        <w:r>
          <w:rPr>
            <w:rFonts w:ascii="Arial" w:hAnsi="Arial" w:eastAsia="Arial" w:cs="Arial"/>
            <w:color w:val="155CAA"/>
            <w:u w:val="single"/>
          </w:rPr>
          <w:t xml:space="preserve">2 Raad 23 sept 2013 - Ingekomen stuk, Provincie Overijssel, Meicirculaire, nr 8996-14194, 20130812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2" w:history="1">
        <w:r>
          <w:rPr>
            <w:rFonts w:ascii="Arial" w:hAnsi="Arial" w:eastAsia="Arial" w:cs="Arial"/>
            <w:color w:val="155CAA"/>
            <w:u w:val="single"/>
          </w:rPr>
          <w:t xml:space="preserve">3 Raad 23 sept 2013 - Ingekomen stuk, GGD IJsselland, vastgestelde programmabegroting 2014, nr 9541-8856, 20130822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3" w:history="1">
        <w:r>
          <w:rPr>
            <w:rFonts w:ascii="Arial" w:hAnsi="Arial" w:eastAsia="Arial" w:cs="Arial"/>
            <w:color w:val="155CAA"/>
            <w:u w:val="single"/>
          </w:rPr>
          <w:t xml:space="preserve">4 Raad 23 sept 2013 - Ingekomen stuk, Ministerie van Binnenlandse Zkn en Koninkrijksrelaties, nr 8944-14183, 20130815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9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Dalmsholtenaren, N348, nr 9622-14599, 20130815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Dalmsholtenaren, N348, nr 9622-14599, 20130815.pdf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1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Provincie Overijssel, Meicirculaire, nr 8996-14194, 20130812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Provincie Overijssel, Meicirculaire, nr 8996-14194, 20130812.pdf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2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GGD IJsselland, vastgestelde programmabegroting 2014, nr 9541-8856, 20130822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GGD IJsselland, vastgestelde programmabegroting 2014, nr 9541-8856, 20130822.pdf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3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Ministerie van Binnenlandse Zkn en Koninkrijksrelaties, nr 8944-14183, 20130815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Ministerie van Binnenlandse Zkn en Koninkrijksrelaties, nr 8944-14183, 20130815.pdf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sept-2013---Ingekomen-stuk--Dalmsholtenaren--N348--nr-9622-14599--20130815.pdf" TargetMode="External" /><Relationship Id="rId25" Type="http://schemas.openxmlformats.org/officeDocument/2006/relationships/hyperlink" Target="https://ris.dalfsen.nl//Raadsinformatie/Ingekomen-stuk/voor-kennisgeving-aannemen/Raad-23-sept-2013---Ingekomen-stuk--Provincie-Overijssel--Meicirculaire--nr-8996-14194--20130812.pdf" TargetMode="External" /><Relationship Id="rId26" Type="http://schemas.openxmlformats.org/officeDocument/2006/relationships/hyperlink" Target="https://ris.dalfsen.nl//Raadsinformatie/Ingekomen-stuk/voor-kennisgeving-aannemen/Raad-23-sept-2013---Ingekomen-stuk--GGD-IJsselland--vastgestelde-programmabegroting-2014--nr-9541-8856--20130822.pdf" TargetMode="External" /><Relationship Id="rId27" Type="http://schemas.openxmlformats.org/officeDocument/2006/relationships/hyperlink" Target="https://ris.dalfsen.nl//Raadsinformatie/Ingekomen-stuk/voor-kennisgeving-aannemen/Raad-23-sept-2013---Ingekomen-stuk--Ministerie-van-Binnenlandse-Zkn-en-Koninkrijksrelaties--nr-8944-14183--201308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