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5" w:history="1">
        <w:r>
          <w:rPr>
            <w:rFonts w:ascii="Arial" w:hAnsi="Arial" w:eastAsia="Arial" w:cs="Arial"/>
            <w:color w:val="155CAA"/>
            <w:u w:val="single"/>
          </w:rPr>
          <w:t xml:space="preserve">1 Raad 27 mei 2013 - Ingekomen stuk, Inspectie leefomgeving en transport, gemeentelijk toezicht brandveiligheid, nr 6887-12564, 20130425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7" w:history="1">
        <w:r>
          <w:rPr>
            <w:rFonts w:ascii="Arial" w:hAnsi="Arial" w:eastAsia="Arial" w:cs="Arial"/>
            <w:color w:val="155CAA"/>
            <w:u w:val="single"/>
          </w:rPr>
          <w:t xml:space="preserve">2 Raad 27 mei 2013 - Ingekomen stuk, A. Wevers Nieuwe rijbaan Rechterensedijk, nr 7157-5891, 20130507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4" w:history="1">
        <w:r>
          <w:rPr>
            <w:rFonts w:ascii="Arial" w:hAnsi="Arial" w:eastAsia="Arial" w:cs="Arial"/>
            <w:color w:val="155CAA"/>
            <w:u w:val="single"/>
          </w:rPr>
          <w:t xml:space="preserve">3 Raad 27 mei 2013 - Ingekomen stuk, VGPO Accretio, krimp kleine scholen, nr 7031-12715, 20130507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5" w:history="1">
        <w:r>
          <w:rPr>
            <w:rFonts w:ascii="Arial" w:hAnsi="Arial" w:eastAsia="Arial" w:cs="Arial"/>
            <w:color w:val="155CAA"/>
            <w:u w:val="single"/>
          </w:rPr>
          <w:t xml:space="preserve">4 Raad 27 mei 2013 - Ingekomen stuk, Prov Overijssel, Bevindingen toezichtschema 2012 rond gemeentelijke exploitatie, nr 6990-12658, 20130507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6" w:history="1">
        <w:r>
          <w:rPr>
            <w:rFonts w:ascii="Arial" w:hAnsi="Arial" w:eastAsia="Arial" w:cs="Arial"/>
            <w:color w:val="155CAA"/>
            <w:u w:val="single"/>
          </w:rPr>
          <w:t xml:space="preserve">5 Raad 27 mei 2013 - Ingekomen stuk, J. Oomkes, aftreding commissielid, nr 7302-12926, 20130514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5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Inspectie leefomgeving en transport, gemeentelijk toezicht brandveiligheid, nr 6887-12564, 20130425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Inspectie leefomgeving en transport, gemeentelijk toezicht brandveiligheid, nr 6887-12564, 20130425.pdf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7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A. Wevers Nieuwe rijbaan Rechterensedijk, nr 7157-5891, 20130507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A. Wevers Nieuwe rijbaan Rechterensedijk, nr 7157-5891, 20130507.pdf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4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VGPO Accretio, krimp kleine scholen, nr 7031-12715, 20130507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VGPO Accretio, krimp kleine scholen, nr 7031-12715, 20130507.pdf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5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Prov Overijssel, Bevindingen toezichtschema 2012 rond gemeentelijke exploitatie, nr 6990-12658, 20130507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Prov Overijssel, Bevindingen toezichtschema 2012 rond gemeentelijke exploitatie, nr 6990-12658, 20130507.pdf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6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J. Oomkes, aftreding commissielid, nr 7302-12926, 20130514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28-05-2013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J. Oomkes, aftreding commissielid, nr 7302-12926, 20130514.pdf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mei-2013---Ingekomen-stuk--Inspectie-leefomgeving-en-transport--gemeentelijk-toezicht-brandveiligheid--nr-6887-12564--20130425.pdf" TargetMode="External" /><Relationship Id="rId25" Type="http://schemas.openxmlformats.org/officeDocument/2006/relationships/hyperlink" Target="https://ris.dalfsen.nl//Raadsinformatie/Ingekomen-stuk/voor-kennisgeving-aannemen/Raad-27-mei-2013-Ingekomen-stuk-A-Wevers-Nieuwe-rijbaan-Rechterensedijk-nr-7157-5891-20130507.pdf" TargetMode="External" /><Relationship Id="rId26" Type="http://schemas.openxmlformats.org/officeDocument/2006/relationships/hyperlink" Target="https://ris.dalfsen.nl//Raadsinformatie/Ingekomen-stuk/voor-kennisgeving-aannemen/Raad-27-mei-2013---Ingekomen-stuk--VGPO-Accretio--krimp-kleine-scholen--nr-7031-12715--20130507.pdf" TargetMode="External" /><Relationship Id="rId27" Type="http://schemas.openxmlformats.org/officeDocument/2006/relationships/hyperlink" Target="https://ris.dalfsen.nl//Raadsinformatie/Ingekomen-stuk/voor-kennisgeving-aannemen/Raad-27-mei-2013---Ingekomen-stuk--Prov-Overijssel--Bevindingen-toezichtschema-2012-rond-gemeentelijke-exploitatie--nr-6990-12658--20130507.pdf" TargetMode="External" /><Relationship Id="rId28" Type="http://schemas.openxmlformats.org/officeDocument/2006/relationships/hyperlink" Target="https://ris.dalfsen.nl//Raadsinformatie/Ingekomen-stuk/voor-kennisgeving-aannemen/Raad-27-mei-2013-Ingekomen-stuk-J-Oomkes-aftreding-commissielid-nr-7302-12926-201305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