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062" text:style-name="Internet_20_link" text:visited-style-name="Visited_20_Internet_20_Link">
              <text:span text:style-name="ListLabel_20_28">
                <text:span text:style-name="T8">1 RaadRaad 22 april 2013 - Ingekomen stuk, RUD IJsselland, stand van zaken, nr 6651-5445, 20130415</text:span>
              </text:span>
            </text:a>
          </text:p>
        </text:list-item>
        <text:list-item>
          <text:p text:style-name="P2" loext:marker-style-name="T5">
            <text:a xlink:type="simple" xlink:href="#41063" text:style-name="Internet_20_link" text:visited-style-name="Visited_20_Internet_20_Link">
              <text:span text:style-name="ListLabel_20_28">
                <text:span text:style-name="T8">2 Raad 22 apr 2013 - Ingekomen stuk, Brief minister Plasterk, nadere toel mbt gemeentelijke herindeling, nr 6633-12390, 20130415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62"/>
        RaadRaad 22 april 2013 - Ingekomen stuk, RUD IJsselland, stand van zaken, nr 6651-5445, 20130415
        <text:bookmark-end text:name="41062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27-05-2013 09:22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april 2013 - Ingekomen stuk, RUD IJsselland, stand van zaken, nr 6651-5445, 20130415.pdf
              <text:span text:style-name="T3"/>
            </text:p>
            <text:p text:style-name="P7"/>
          </table:table-cell>
          <table:table-cell table:style-name="Table4.A2" office:value-type="string">
            <text:p text:style-name="P8">15-04-2013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503,46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2-april-2013---Ingekomen-stuk--RUD-IJsselland--stand-van-zaken--nr-6651-5445--201304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63"/>
        Raad 22 apr 2013 - Ingekomen stuk, Brief minister Plasterk, nadere toel mbt gemeentelijke herindeling, nr 6633-12390, 20130415
        <text:bookmark-end text:name="41063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27-05-2013 09:21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22 apr 2013 - Ingekomen stuk, Brief minister Plasterk, nadere toel mbt gemeentelijke herindeling, nr 6633-12390, 20130415.pdf
              <text:span text:style-name="T3"/>
            </text:p>
            <text:p text:style-name="P7"/>
          </table:table-cell>
          <table:table-cell table:style-name="Table6.A2" office:value-type="string">
            <text:p text:style-name="P8">15-04-2013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205,74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2-apr-2013---Ingekomen-stuk--Brief-minister-Plasterk--nadere-toel-mbt-gemeentelijke-herindeling--nr-6633-12390--2013041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68" meta:character-count="1110" meta:non-whitespace-character-count="9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911400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911400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