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07-06-2025 07:50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1385" text:style-name="Internet_20_link" text:visited-style-name="Visited_20_Internet_20_Link">
              <text:span text:style-name="ListLabel_20_28">
                <text:span text:style-name="T8">1 Raad 26 okt 2015 - Ingekomen stuk, Transitiecommissie Sociaal Domein, TSD en code Verantwoordelijk Marktgedrag Thuisondersteuning, nr 28832-32240, 20150921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1385"/>
        Raad 26 okt 2015 - Ingekomen stuk, Transitiecommissie Sociaal Domein, TSD en code Verantwoordelijk Marktgedrag Thuisondersteuning, nr 28832-32240, 20150921
        <text:bookmark-end text:name="41385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27-10-2015 11:32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Ter afdoening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Raad 26 okt 2015 - Ingekomen stuk, Transitiecommissie Sociaal Domein, TSD en code Verantwoordelijk Marktgedrag Thuisondersteuning, nr 28832-32240, 20150921.pdf
              <text:span text:style-name="T3"/>
            </text:p>
            <text:p text:style-name="P7"/>
          </table:table-cell>
          <table:table-cell table:style-name="Table4.A2" office:value-type="string">
            <text:p text:style-name="P8">06-10-2015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4,16 MB</text:p>
          </table:table-cell>
          <table:table-cell table:style-name="Table4.A2" office:value-type="string">
            <text:p text:style-name="P33">
              <text:a xlink:type="simple" xlink:href="https://ris.dalfsen.nl//Raadsinformatie/Ingekomen-stuk/ter-afdoening-in-handen-van-het-college-stellen/Raad-26-okt-2015-Ingekomen-stuk-Transitiecommissie-Sociaal-Domein-TSD-en-code-Verantwoordelijk-Marktgedrag-Thuisondersteuning-nr-28832-32240-20150921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103" meta:character-count="753" meta:non-whitespace-character-count="677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849613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849613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