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42" text:style-name="Internet_20_link" text:visited-style-name="Visited_20_Internet_20_Link">
              <text:span text:style-name="ListLabel_20_28">
                <text:span text:style-name="T8">1 Raad 22 jun 2015 - Ingekomen stuk, St. Leven met de Aarde, klimaat en herstellende landbouw, nr 03527-28018, 20150604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42"/>
        Raad 22 jun 2015 - Ingekomen stuk, St. Leven met de Aarde, klimaat en herstellende landbouw, nr 03527-28018, 20150604
        <text:bookmark-end text:name="413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25-06-2015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jun 2015 - Ingekomen stuk, St. Leven met de Aarde, klimaat en herstellende landbouw, nr 03527-28018, 20150604.pdf
              <text:span text:style-name="T3"/>
            </text:p>
            <text:p text:style-name="P7"/>
          </table:table-cell>
          <table:table-cell table:style-name="Table4.A2" office:value-type="string">
            <text:p text:style-name="P8">09-06-2015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100,38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2-jun-2015-Ingekomen-stuk-St-Leven-met-de-Aarde-klimaat-en-herstellende-landbouw-nr-03527-28018-201506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641" meta:non-whitespace-character-count="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