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69" w:history="1">
        <w:r>
          <w:rPr>
            <w:rFonts w:ascii="Arial" w:hAnsi="Arial" w:eastAsia="Arial" w:cs="Arial"/>
            <w:color w:val="155CAA"/>
            <w:u w:val="single"/>
          </w:rPr>
          <w:t xml:space="preserve">1 Lbr VNG, GALA en aanvragen brede SPUK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69"/>
      <w:r w:rsidRPr="00A448AC">
        <w:rPr>
          <w:rFonts w:ascii="Arial" w:hAnsi="Arial" w:cs="Arial"/>
          <w:b/>
          <w:bCs/>
          <w:color w:val="303F4C"/>
          <w:lang w:val="en-US"/>
        </w:rPr>
        <w:t>Lbr VNG, GALA en aanvragen brede SPUK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14-02-2023 09:15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GALA en aanvragen brede SPUK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Onbekend-1/Lbr-VNG-GALA-en-aanvragen-brede-SPUK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