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70" text:style-name="Internet_20_link" text:visited-style-name="Visited_20_Internet_20_Link">
              <text:span text:style-name="ListLabel_20_28">
                <text:span text:style-name="T8">1 Lbr VNG, 22-021, Ontwikkelingen Oekraine, zaaknr 656762, 20220405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70"/>
        Lbr VNG, 22-021, Ontwikkelingen Oekraine, zaaknr 656762, 20220405
        <text:bookmark-end text:name="427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22-021, Ontwikkelingen Oekraine, zaaknr 656762, 20220405
              <text:span text:style-name="T3"/>
            </text:p>
            <text:p text:style-name="P7"/>
          </table:table-cell>
          <table:table-cell table:style-name="Table4.A2" office:value-type="string">
            <text:p text:style-name="P8">05-04-2022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21-Ontwikkelingen-Oekraine-zaaknr-656762-202204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81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1939688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1939688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