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1" text:style-name="Internet_20_link" text:visited-style-name="Visited_20_Internet_20_Link">
              <text:span text:style-name="ListLabel_20_28">
                <text:span text:style-name="T8">1 Lbr VNG-21-57-Ledenraadpleging onderhandelaarsakkoord CAO SW 2021-2025, zaaknr 636605, 20210713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1"/>
        Lbr VNG-21-57-Ledenraadpleging onderhandelaarsakkoord CAO SW 2021-2025, zaaknr 636605, 20210713
        <text:bookmark-end text:name="425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VNG-21-57-Ledenraadpleging onderhandelaarsakkoord CAO SW 2021-2025, zaaknr 636605, 20210713
              <text:span text:style-name="T3"/>
            </text:p>
            <text:p text:style-name="P7"/>
          </table:table-cell>
          <table:table-cell table:style-name="Table4.A2" office:value-type="string">
            <text:p text:style-name="P8">13-07-2021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57-Ledenraadpleging-onderhandelaarsakkoord-CAO-SW-2021-2025-zaaknr-636605-202107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71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