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04:56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35" text:style-name="Internet_20_link" text:visited-style-name="Visited_20_Internet_20_Link">
              <text:span text:style-name="ListLabel_20_28">
                <text:span text:style-name="T8">1 Lbr VNG 21-059, Zorg en Veiligheid over de wet straffen en beschermen, wvggz en wzd, zaaknr 636935, 20210722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35"/>
        Lbr VNG 21-059, Zorg en Veiligheid over de wet straffen en beschermen, wvggz en wzd, zaaknr 636935, 20210722
        <text:bookmark-end text:name="4253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04-10-2021 15:00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21-059, Zorg en Veiligheid over de wet straffen en beschermen, wvggz en wzd, zaaknr 636935, 20210722
              <text:span text:style-name="T3"/>
            </text:p>
            <text:p text:style-name="P7"/>
          </table:table-cell>
          <table:table-cell table:style-name="Table4.A2" office:value-type="string">
            <text:p text:style-name="P8">22-07-2021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171,23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59-Zorg-en-Veiligheid-over-de-wet-straffen-en-beschermen-wvggz-en-wzd-zaaknr-636935-202107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100" meta:character-count="610" meta:non-whitespace-character-count="53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1123719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1123719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