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6" w:history="1">
        <w:r>
          <w:rPr>
            <w:rFonts w:ascii="Arial" w:hAnsi="Arial" w:eastAsia="Arial" w:cs="Arial"/>
            <w:color w:val="155CAA"/>
            <w:u w:val="single"/>
          </w:rPr>
          <w:t xml:space="preserve">1 Lbr VNG 21-035, Lachgas, zaaknr 633867, 20210517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6"/>
      <w:r w:rsidRPr="00A448AC">
        <w:rPr>
          <w:rFonts w:ascii="Arial" w:hAnsi="Arial" w:cs="Arial"/>
          <w:b/>
          <w:bCs/>
          <w:color w:val="303F4C"/>
          <w:lang w:val="en-US"/>
        </w:rPr>
        <w:t>Lbr VNG 21-035, Lachgas, zaaknr 633867, 20210517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21-035, Lachgas, zaaknr 633867, 20210517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466,28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35-Lachgas-zaaknr-633867-202105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