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05" text:style-name="Internet_20_link" text:visited-style-name="Visited_20_Internet_20_Link">
              <text:span text:style-name="ListLabel_20_28">
                <text:span text:style-name="T8">1 Lbr VNG 21-020, Ledenraadpleging-onderhandelaarsakkoord-cao-aan-de-slag, zaaknr 632028, 20210401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05"/>
        Lbr VNG 21-020, Ledenraadpleging-onderhandelaarsakkoord-cao-aan-de-slag, zaaknr 632028, 20210401
        <text:bookmark-end text:name="424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16:14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21-020, Ledenraadpleging-onderhandelaarsakkoord-cao-aan-de-slag, zaaknr 632028, 20210401
              <text:span text:style-name="T3"/>
            </text:p>
            <text:p text:style-name="P7"/>
          </table:table-cell>
          <table:table-cell table:style-name="Table4.A2" office:value-type="string">
            <text:p text:style-name="P8">01-04-2021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2,38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20-Ledenraadpleging-onderhandelaarsakkoord-cao-aan-de-slag-zaaknr-632028-202104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572" meta:non-whitespace-character-count="5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1243241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1243241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