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4" text:style-name="Internet_20_link" text:visited-style-name="Visited_20_Internet_20_Link">
              <text:span text:style-name="ListLabel_20_28">
                <text:span text:style-name="T8">1 Brf Stuurgroep duurzame energie Dalfserveld-West, Haalbaarheid van duurzame energie-opties en samenwerking energietransitie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4"/>
        Brf Stuurgroep duurzame energie Dalfserveld-West, Haalbaarheid van duurzame energie-opties en samenwerking energietransitie
        <text:bookmark-end text:name="436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Stuurgroep duurzame energie Dalfserveld-West, Haalbaarheid van duurzame energie-opties en samenwerking energietransitie,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4.A2" office:value-type="string">
            <text:p text:style-name="P33">
              <text:a xlink:type="simple" xlink:href="https://ris.dalfsen.nl//Raadsinformatie/Bijlage/Brf-Stuurgroep-duurzame-energie-Dalfserveld-West-Haalbaarheid-van-duurzame-energie-opties-en-samenwerking-energietransitie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63" meta:non-whitespace-character-count="6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