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19" text:style-name="Internet_20_link" text:visited-style-name="Visited_20_Internet_20_Link">
              <text:span text:style-name="ListLabel_20_28">
                <text:span text:style-name="T8">1 Brf Ondernemersvereniging Lemelerveld, Opvang AMV's in Lemelerveld, zaaknr 661520, 20220523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19"/>
        Brf Ondernemersvereniging Lemelerveld, Opvang AMV's in Lemelerveld, zaaknr 661520, 20220523
        <text:bookmark-end text:name="428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11:48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Ondernemersvereniging Lemelerveld, Opvang AMV's in Lemelerveld, zaaknr 661520, 20220523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855,23 KB</text:p>
          </table:table-cell>
          <table:table-cell table:style-name="Table4.A2" office:value-type="string">
            <text:p text:style-name="P33">
              <text:a xlink:type="simple" xlink:href="https://ris.dalfsen.nl//Raadsinformatie/Bijlage/Brf-Ondernemersvereniging-Lemelerveld-Opvang-AMV-s-in-Lemelerveld-zaaknr-661520-202205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59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