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8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Kaderbrief 2021, zaaknr 613646, 20200127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8"/>
      <w:r w:rsidRPr="00A448AC">
        <w:rPr>
          <w:rFonts w:ascii="Arial" w:hAnsi="Arial" w:cs="Arial"/>
          <w:b/>
          <w:bCs/>
          <w:color w:val="303F4C"/>
          <w:lang w:val="en-US"/>
        </w:rPr>
        <w:t>Brf OD IJsselland, Kaderbrief 2021, zaaknr 613646, 20200127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Kaderbrief 2021, zaaknr 613646, 20200127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OD-IJsselland-Kaderbrief-2021-zaaknr-613646-2020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