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7" w:history="1">
        <w:r>
          <w:rPr>
            <w:rFonts w:ascii="Arial" w:hAnsi="Arial" w:eastAsia="Arial" w:cs="Arial"/>
            <w:color w:val="155CAA"/>
            <w:u w:val="single"/>
          </w:rPr>
          <w:t xml:space="preserve">1 Brf Camperpunt, Vragen APV, zaaknr 671021, 20220929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7"/>
      <w:r w:rsidRPr="00A448AC">
        <w:rPr>
          <w:rFonts w:ascii="Arial" w:hAnsi="Arial" w:cs="Arial"/>
          <w:b/>
          <w:bCs/>
          <w:color w:val="303F4C"/>
          <w:lang w:val="en-US"/>
        </w:rPr>
        <w:t>Brf Camperpunt, Vragen APV, zaaknr 671021,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Camperpunt, Vragen APV, zaaknr 671021,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amperpunt-Vragen-APV-zaaknr-671021-202209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