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39" text:style-name="Internet_20_link" text:visited-style-name="Visited_20_Internet_20_Link">
              <text:span text:style-name="ListLabel_20_28">
                <text:span text:style-name="T8">1 Lbr VNG, 25-025, Invoering inkomensafhankelijke eigen bijdrage in de Wmo</text:span>
              </text:span>
            </text:a>
          </text:p>
        </text:list-item>
        <text:list-item>
          <text:p text:style-name="P2">
            <text:a xlink:type="simple" xlink:href="#43835" text:style-name="Internet_20_link" text:visited-style-name="Visited_20_Internet_20_Link">
              <text:span text:style-name="ListLabel_20_28">
                <text:span text:style-name="T8">2 Lbr VNG, 25-023, Voorjaarsnota- duiding, financiele analyse en begrotingsadvies</text:span>
              </text:span>
            </text:a>
          </text:p>
        </text:list-item>
        <text:list-item>
          <text:p text:style-name="P2">
            <text:a xlink:type="simple" xlink:href="#43823" text:style-name="Internet_20_link" text:visited-style-name="Visited_20_Internet_20_Link">
              <text:span text:style-name="ListLabel_20_28">
                <text:span text:style-name="T8">3 Lbr VNG, 25-021, Ledenraadpleging eindresultaat Cao aan de slag 2025</text:span>
              </text:span>
            </text:a>
          </text:p>
        </text:list-item>
        <text:list-item>
          <text:p text:style-name="P2" loext:marker-style-name="T5">
            <text:a xlink:type="simple" xlink:href="#43805" text:style-name="Internet_20_link" text:visited-style-name="Visited_20_Internet_20_Link">
              <text:span text:style-name="ListLabel_20_28">
                <text:span text:style-name="T8">4 Lbr VNG, 25-019, Ledenraadpleging Eindresultaat Cao Gemeenten 2025-2027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9"/>
        Lbr VNG, 25-025, Invoering inkomensafhankelijke eigen bijdrage in de Wmo
        <text:bookmark-end text:name="43839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25-025, Invoering inkomensafhankelijke eigen bijdrage in de wmo, 20250527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38,95 KB</text:p>
          </table:table-cell>
          <table:table-cell table:style-name="Table4.A2" office:value-type="string">
            <text:p text:style-name="P33">
              <text:a xlink:type="simple" xlink:href="https://ris.dalfsen.nl//Raadsinformatie/Lbr-VNG-25-025-Invoering-inkomensafhankelijke-eigen-bijdrage-in-de-wmo-2025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5"/>
        Lbr VNG, 25-023, Voorjaarsnota- duiding, financiele analyse en begrotingsadvies
        <text:bookmark-end text:name="43835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22-05-2025 16:32</text:p>
          </table:table-cell>
        </table:table-row>
        <text:soft-page-break/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25-023, Voorjaarsnota- duiding, financiele analyse en begrotingsadvies, 20250522
              <text:span text:style-name="T3"/>
            </text:p>
            <text:p text:style-name="P7"/>
          </table:table-cell>
          <table:table-cell table:style-name="Table6.A2" office:value-type="string">
            <text:p text:style-name="P8">22-05-2025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737,75 KB</text:p>
          </table:table-cell>
          <table:table-cell table:style-name="Table6.A2" office:value-type="string">
            <text:p text:style-name="P33">
              <text:a xlink:type="simple" xlink:href="https://ris.dalfsen.nl//Raadsinformatie/Lbr-VNG-25-023-Voorjaarsnota-duiding-financiele-analyse-en-begrotingsadvies-202505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3"/>
        Lbr VNG, 25-021, Ledenraadpleging eindresultaat Cao aan de slag 2025
        <text:bookmark-end text:name="43823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15-05-2025 15:04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25-021, Ledenraadpleging eindresultaat Cao aan de slag 2025, 20250515
              <text:span text:style-name="T3"/>
            </text:p>
            <text:p text:style-name="P7"/>
          </table:table-cell>
          <table:table-cell table:style-name="Table8.A2" office:value-type="string">
            <text:p text:style-name="P8">15-05-2025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4,26 MB</text:p>
          </table:table-cell>
          <table:table-cell table:style-name="Table8.A2" office:value-type="string">
            <text:p text:style-name="P33">
              <text:a xlink:type="simple" xlink:href="https://ris.dalfsen.nl//Raadsinformatie/Lbr-VNG-25-021-Ledenraadpleging-eindresultaat-Cao-aan-de-slag-2025-202505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5"/>
        Lbr VNG, 25-019, Ledenraadpleging Eindresultaat Cao Gemeenten 2025-2027
        <text:bookmark-end text:name="43805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08-05-2025 15:44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25-019, Ledenraadpleging Eindresultaat Cao Gemeenten 2025-2027, 20250508
              <text:span text:style-name="T3"/>
            </text:p>
            <text:p text:style-name="P7"/>
          </table:table-cell>
          <table:table-cell table:style-name="Table10.A2" office:value-type="string">
            <text:p text:style-name="P8">08-05-2025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228,69 KB</text:p>
          </table:table-cell>
          <table:table-cell table:style-name="Table10.A2" office:value-type="string">
            <text:p text:style-name="P33">
              <text:a xlink:type="simple" xlink:href="https://ris.dalfsen.nl//Raadsinformatie/Lbr-VNG-25-019-Ledenraadpleging-Eindresultaat-Cao-Gemeenten-2025-2027-202505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60" meta:character-count="1777" meta:non-whitespace-character-count="16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