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2211" text:style-name="Internet_20_link" text:visited-style-name="Visited_20_Internet_20_Link">
              <text:span text:style-name="ListLabel_20_28">
                <text:span text:style-name="T8">1 Brf Inwoner, Starterswoningen Lemelerveld, zaaknr 624789, 20201019</text:span>
              </text:span>
            </text:a>
          </text:p>
        </text:list-item>
        <text:list-item>
          <text:p text:style-name="P2">
            <text:a xlink:type="simple" xlink:href="#42202" text:style-name="Internet_20_link" text:visited-style-name="Visited_20_Internet_20_Link">
              <text:span text:style-name="ListLabel_20_28">
                <text:span text:style-name="T8">2 Brf GGD IJsselland, Begrotingswijziging GGD 2020-2, zaaknr 625095, 20201015</text:span>
              </text:span>
            </text:a>
          </text:p>
        </text:list-item>
        <text:list-item>
          <text:p text:style-name="P2">
            <text:a xlink:type="simple" xlink:href="#42201" text:style-name="Internet_20_link" text:visited-style-name="Visited_20_Internet_20_Link">
              <text:span text:style-name="ListLabel_20_28">
                <text:span text:style-name="T8">3 Lbr VNG 20-066, Sociaal ondersteuningspakket voor burgers in quarantaine en de rol van gemeenten, zaaknr 625208, 20201015</text:span>
              </text:span>
            </text:a>
          </text:p>
        </text:list-item>
        <text:list-item>
          <text:p text:style-name="P2" loext:marker-style-name="T5">
            <text:a xlink:type="simple" xlink:href="#42187" text:style-name="Internet_20_link" text:visited-style-name="Visited_20_Internet_20_Link">
              <text:span text:style-name="ListLabel_20_28">
                <text:span text:style-name="T8">4 Lbr VNG 20-069, Archivering tekstberichten, zaaknr 624487, 20201001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11"/>
        Brf Inwoner, Starterswoningen Lemelerveld, zaaknr 624789, 20201019
        <text:bookmark-end text:name="42211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29-10-2020 11:53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Starterswoningen Lemelerveld, zaaknr 624789, 20201019
              <text:span text:style-name="T3"/>
            </text:p>
            <text:p text:style-name="P7"/>
          </table:table-cell>
          <table:table-cell table:style-name="Table4.A2" office:value-type="string">
            <text:p text:style-name="P8">19-10-2020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289,17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Inwoner-Starterswoningen-Lemelerveld-zaaknr-624789-202010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02"/>
        Brf GGD IJsselland, Begrotingswijziging GGD 2020-2, zaaknr 625095, 20201015
        <text:bookmark-end text:name="42202"/>
      </text:h>
      <text:p text:style-name="P27">
        <draw:frame draw:style-name="fr2" draw:name="Image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ext:soft-page-break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29-10-2020 11:53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GGD IJsselland, Begrotingswijziging GGD 2020-2, zaaknr 625095, 20201015
              <text:span text:style-name="T3"/>
            </text:p>
            <text:p text:style-name="P7"/>
          </table:table-cell>
          <table:table-cell table:style-name="Table6.A2" office:value-type="string">
            <text:p text:style-name="P8">15-10-2020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1,05 MB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Brf-GGD-IJsselland-Begrotingswijziging-GGD-2020-2-zaaknr-625095-20201015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01"/>
        Lbr VNG 20-066, Sociaal ondersteuningspakket voor burgers in quarantaine en de rol van gemeenten, zaaknr 625208, 20201015
        <text:bookmark-end text:name="42201"/>
      </text:h>
      <text:p text:style-name="P27">
        <draw:frame draw:style-name="fr2" draw:name="Image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29-10-2020 09:06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 20-066, Sociaal ondersteuningspakket voor burgers in quarantaine en de rol van gemeenten, zaaknr 625208, 20201015
              <text:span text:style-name="T3"/>
            </text:p>
            <text:p text:style-name="P7"/>
          </table:table-cell>
          <table:table-cell table:style-name="Table8.A2" office:value-type="string">
            <text:p text:style-name="P8">15-10-2020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492,77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Lbr-VNG-20-066-Sociaal-ondersteuningspakket-voor-burgers-in-quarantaine-en-de-rol-van-gemeenten-zaaknr-625208-2020101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87"/>
        Lbr VNG 20-069, Archivering tekstberichten, zaaknr 624487, 20201001
        <text:bookmark-end text:name="42187"/>
      </text:h>
      <text:p text:style-name="P27">
        <draw:frame draw:style-name="fr2" draw:name="Image1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
              Laatst gewijzigd
              <text:soft-page-break/>
            </text:p>
          </table:table-cell>
          <table:table-cell table:style-name="Table9.A1" office:value-type="string">
            <text:p text:style-name="P5">29-10-2020 09:05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 20-069, Archivering tekstberichten, zaaknr 624487, 20201001
              <text:span text:style-name="T3"/>
            </text:p>
            <text:p text:style-name="P7"/>
          </table:table-cell>
          <table:table-cell table:style-name="Table10.A2" office:value-type="string">
            <text:p text:style-name="P8">01-10-2020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1,30 MB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het-college-stellen/Lbr-VNG-20-069-Archivering-tekstberichten-zaaknr-624487-20201001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14" meta:object-count="0" meta:page-count="3" meta:paragraph-count="87" meta:word-count="268" meta:character-count="1853" meta:non-whitespace-character-count="167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273069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273069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