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9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stuk, SWOL, reactie beleidsnota 2016-2012,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5" w:history="1">
        <w:r>
          <w:rPr>
            <w:rFonts w:ascii="Arial" w:hAnsi="Arial" w:eastAsia="Arial" w:cs="Arial"/>
            <w:color w:val="155CAA"/>
            <w:u w:val="single"/>
          </w:rPr>
          <w:t xml:space="preserve">2 Raad 28 sep 2015 - Ingekomen stuk, Dutch Child Center, Meer keuze voor ouders en gemeente, nr 28642-31849, 20150917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9" w:history="1">
        <w:r>
          <w:rPr>
            <w:rFonts w:ascii="Arial" w:hAnsi="Arial" w:eastAsia="Arial" w:cs="Arial"/>
            <w:color w:val="155CAA"/>
            <w:u w:val="single"/>
          </w:rPr>
          <w:t xml:space="preserve">3 Raad 28 sep 2015 - Ingekomen stuk, Participatieraad Dalfsen, Advies vrijwilligers- en mantelzorgbeleid, nr 28395-31455, 20150901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0" w:history="1">
        <w:r>
          <w:rPr>
            <w:rFonts w:ascii="Arial" w:hAnsi="Arial" w:eastAsia="Arial" w:cs="Arial"/>
            <w:color w:val="155CAA"/>
            <w:u w:val="single"/>
          </w:rPr>
          <w:t xml:space="preserve">4 Raad 28 sep 2015 - Ingekomen stuk, Carinova, Reactie Nota vrijwilligers- en mantelzorgbeleid, nr 28285-31300, 20150831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7" w:history="1">
        <w:r>
          <w:rPr>
            <w:rFonts w:ascii="Arial" w:hAnsi="Arial" w:eastAsia="Arial" w:cs="Arial"/>
            <w:color w:val="155CAA"/>
            <w:u w:val="single"/>
          </w:rPr>
          <w:t xml:space="preserve">5 Raad 28 sep 2015 - Ingekomen stuk, Groen Platform Vecht, bevaarbaarheid vd Overijsselse Vecht, nr 28275-31283, 20150901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5" w:history="1">
        <w:r>
          <w:rPr>
            <w:rFonts w:ascii="Arial" w:hAnsi="Arial" w:eastAsia="Arial" w:cs="Arial"/>
            <w:color w:val="155CAA"/>
            <w:u w:val="single"/>
          </w:rPr>
          <w:t xml:space="preserve">6 Raad 28 sep 2015 - Ingekomen stuk, B.J., reactie op nota vrijwilligers- en mantelzorgbeleid, 28376-31428, 20150831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9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SWOL, reactie beleidsnota 2016-2012,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SWOL, reactie beleidsnota 2016-2012,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5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Dutch Child Center, Meer keuze voor ouders en gemeente, nr 28642-31849, 20150917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Dutch Child Center, Meer keuze voor ouders en gemeente, nr 28642-31849, 20150917.pdf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9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Participatieraad Dalfsen, Advies vrijwilligers- en mantelzorgbeleid, nr 28395-31455,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Participatieraad Dalfsen, Advies vrijwilligers- en mantelzorgbeleid, nr 28395-31455,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0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Carinova, Reactie Nota vrijwilligers- en mantelzorgbeleid, nr 28285-31300, 20150831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Carinova, Reactie Nota vrijwilligers- en mantelzorgbeleid, nr 28285-31300, 20150831.pdf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7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Groen Platform Vecht, bevaarbaarheid vd Overijsselse Vecht, nr 28275-31283,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Groen Platform Vecht, bevaarbaarheid vd Overijsselse Vecht, nr 28275-31283,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5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B.J., reactie op nota vrijwilligers- en mantelzorgbeleid, 28376-31428, 20150831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B.J., reactie op nota vrijwilligers- en mantelzorgbeleid, 28376-31428, 20150831.pdf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8-sep-2015-Ingekomen-stuk-SWOL-reactie-beleidsnota-2016-2012-20150921.pdf" TargetMode="External" /><Relationship Id="rId25" Type="http://schemas.openxmlformats.org/officeDocument/2006/relationships/hyperlink" Target="https://ris.dalfsen.nl//Raadsinformatie/Ingekomen-stuk/ter-afdoening-in-handen-van-het-college-stellen/Raad-28-sep-2015-Ingekomen-stuk-Dutch-Child-Center-Meer-keuze-voor-ouders-en-gemeente-nr-28642-31849-20150917.pdf" TargetMode="External" /><Relationship Id="rId26" Type="http://schemas.openxmlformats.org/officeDocument/2006/relationships/hyperlink" Target="https://ris.dalfsen.nl//Raadsinformatie/Ingekomen-stuk/ter-afdoening-in-handen-van-het-college-stellen/Raad-28-sep-2015-Ingekomen-stuk-Participatieraad-Dalfsen-Advies-vrijwilligers-en-mantelzorgbeleid-nr-28395-31455-20150901.pdf" TargetMode="External" /><Relationship Id="rId27" Type="http://schemas.openxmlformats.org/officeDocument/2006/relationships/hyperlink" Target="https://ris.dalfsen.nl//Raadsinformatie/Ingekomen-stuk/ter-afdoening-in-handen-van-het-college-stellen/Raad-28-sep-2015-Ingekomen-stuk-Carinova-Reactie-Nota-vrijwilligers-en-mantelzorgbeleid-nr-28285-31300-20150831.pdf" TargetMode="External" /><Relationship Id="rId28" Type="http://schemas.openxmlformats.org/officeDocument/2006/relationships/hyperlink" Target="https://ris.dalfsen.nl//Raadsinformatie/Ingekomen-stuk/ter-afdoening-in-handen-van-het-college-stellen/Raad-28-sep-2015-Ingekomen-stuk-Groen-Platform-Vecht-bevaarbaarheid-vd-Overijsselse-Vecht-nr-28275-31283-20150901.pdf" TargetMode="External" /><Relationship Id="rId29" Type="http://schemas.openxmlformats.org/officeDocument/2006/relationships/hyperlink" Target="https://ris.dalfsen.nl//Raadsinformatie/Ingekomen-stuk/ter-afdoening-in-handen-van-het-college-stellen/Raad-28-sep-2015-Ingekomen-stuk-B-J-reactie-op-nota-vrijwilligers-en-mantelzorgbeleid-28376-31428-201508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