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05:17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45" w:history="1">
        <w:r>
          <w:rPr>
            <w:rFonts w:ascii="Arial" w:hAnsi="Arial" w:eastAsia="Arial" w:cs="Arial"/>
            <w:color w:val="155CAA"/>
            <w:u w:val="single"/>
          </w:rPr>
          <w:t xml:space="preserve">1 Raad 25 febr 2013 - Ingekomen stuk, Scholen gem Dalfsen inz combinatiefunctionaris, nr 4081-3746, 20130131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44" w:history="1">
        <w:r>
          <w:rPr>
            <w:rFonts w:ascii="Arial" w:hAnsi="Arial" w:eastAsia="Arial" w:cs="Arial"/>
            <w:color w:val="155CAA"/>
            <w:u w:val="single"/>
          </w:rPr>
          <w:t xml:space="preserve">2 Raad 25 febr 2013 - Ingekomen stuk, Veiligheidsregio IJsselland, 1e begrotingswijziging 2013, nr 4147-3769, 20130131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43" w:history="1">
        <w:r>
          <w:rPr>
            <w:rFonts w:ascii="Arial" w:hAnsi="Arial" w:eastAsia="Arial" w:cs="Arial"/>
            <w:color w:val="155CAA"/>
            <w:u w:val="single"/>
          </w:rPr>
          <w:t xml:space="preserve">3 Raad 25 febr 2013 - Ingekomen stuk, Werkgroep stop 70, herinrichting N377, nr 3916-0334, 20130128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40" w:history="1">
        <w:r>
          <w:rPr>
            <w:rFonts w:ascii="Arial" w:hAnsi="Arial" w:eastAsia="Arial" w:cs="Arial"/>
            <w:color w:val="155CAA"/>
            <w:u w:val="single"/>
          </w:rPr>
          <w:t xml:space="preserve">4 Raad 28 jan 2013 - Ingekomen stuk, CAK - bevestiging parameters, uurtarieven, 20121217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45"/>
      <w:r w:rsidRPr="00A448AC">
        <w:rPr>
          <w:rFonts w:ascii="Arial" w:hAnsi="Arial" w:cs="Arial"/>
          <w:b/>
          <w:bCs/>
          <w:color w:val="303F4C"/>
          <w:lang w:val="en-US"/>
        </w:rPr>
        <w:t>Raad 25 febr 2013 - Ingekomen stuk, Scholen gem Dalfsen inz combinatiefunctionaris, nr 4081-3746, 20130131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26-02-2013 10:46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febr 2013 - Ingekomen stuk, Scholen gem Dalfsen inz combinatiefunctionaris, nr 4081-3746, 20130131.pdf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44"/>
      <w:r w:rsidRPr="00A448AC">
        <w:rPr>
          <w:rFonts w:ascii="Arial" w:hAnsi="Arial" w:cs="Arial"/>
          <w:b/>
          <w:bCs/>
          <w:color w:val="303F4C"/>
          <w:lang w:val="en-US"/>
        </w:rPr>
        <w:t>Raad 25 febr 2013 - Ingekomen stuk, Veiligheidsregio IJsselland, 1e begrotingswijziging 2013, nr 4147-3769, 20130131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26-02-2013 10:45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febr 2013 - Ingekomen stuk, Veiligheidsregio IJsselland, 1e begrotingswijziging 2013, nr 4147-3769, 20130131.pdf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43"/>
      <w:r w:rsidRPr="00A448AC">
        <w:rPr>
          <w:rFonts w:ascii="Arial" w:hAnsi="Arial" w:cs="Arial"/>
          <w:b/>
          <w:bCs/>
          <w:color w:val="303F4C"/>
          <w:lang w:val="en-US"/>
        </w:rPr>
        <w:t>Raad 25 febr 2013 - Ingekomen stuk, Werkgroep stop 70, herinrichting N377, nr 3916-0334, 20130128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26-02-2013 10:45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febr 2013 - Ingekomen stuk, Werkgroep stop 70, herinrichting N377, nr 3916-0334, 20130128.pdf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168,53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40"/>
      <w:r w:rsidRPr="00A448AC">
        <w:rPr>
          <w:rFonts w:ascii="Arial" w:hAnsi="Arial" w:cs="Arial"/>
          <w:b/>
          <w:bCs/>
          <w:color w:val="303F4C"/>
          <w:lang w:val="en-US"/>
        </w:rPr>
        <w:t>Raad 28 jan 2013 - Ingekomen stuk, CAK - bevestiging parameters, uurtarieven, 20121217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29-01-2013 11:34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jan 2013 - Ingekomen stuk, CAK - bevestiging parameters, uurtarieven, 20121217.pdf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10-01-2013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139,34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Raad-25-febr-2013---Ingekomen-stuk--Scholen-gem-Dalfsen-inz-combinatiefunctionaris--nr-4081-3746--20130131.pdf" TargetMode="External" /><Relationship Id="rId25" Type="http://schemas.openxmlformats.org/officeDocument/2006/relationships/hyperlink" Target="https://ris.dalfsen.nl//Raadsinformatie/Ingekomen-stuk/ter-afdoening-in-handen-van-het-college-stellen/Raad-25-febr-2013---Ingekomen-stuk--Veiligheidsregio-IJsselland--1e-begrotingswijziging-2013--nr-4147-3769--20130131.pdf" TargetMode="External" /><Relationship Id="rId26" Type="http://schemas.openxmlformats.org/officeDocument/2006/relationships/hyperlink" Target="https://ris.dalfsen.nl//Raadsinformatie/Ingekomen-stuk/ter-afdoening-in-handen-van-het-college-stellen/Raad-25-febr-2013---Ingekomen-stuk--Werkgroep-stop-70--herinrichting-N377--nr-3916-0334--20130128.pdf" TargetMode="External" /><Relationship Id="rId27" Type="http://schemas.openxmlformats.org/officeDocument/2006/relationships/hyperlink" Target="https://ris.dalfsen.nl//Raadsinformatie/Ingekomen-stuk/ter-afdoening-in-handen-van-het-college-stellen/Raad-28-jan-2013---Ingekomen-stuk--CAK---bevestiging-parameters--uurtarieven--201212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