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37" text:style-name="Internet_20_link" text:visited-style-name="Visited_20_Internet_20_Link">
              <text:span text:style-name="ListLabel_20_28">
                <text:span text:style-name="T8">1 Raad 22 sep 2014 - Ingekomen stuk, Omwonenden De Stokte, Geluidskunstwerk pleisterplaats De Stokte, nr 19301-18976, 20140901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37"/>
        Raad 22 sep 2014 - Ingekomen stuk, Omwonenden De Stokte, Geluidskunstwerk pleisterplaats De Stokte, nr 19301-18976, 20140901
        <text:bookmark-end text:name="412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Omwonenden De Stokte, Geluidskunstwerk pleisterplaats De Stokte, nr 19301-18976, 20140901.pdf
              <text:span text:style-name="T3"/>
            </text:p>
            <text:p text:style-name="P7"/>
          </table:table-cell>
          <table:table-cell table:style-name="Table4.A2" office:value-type="string">
            <text:p text:style-name="P8">01-09-2014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9,36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2-sep-2014---Ingekomen-stuk--Omwonenden-De-Stokte--Geluidskunstwerk-pleisterplaats-De-Stokte--nr-19301-18976--201409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60" meta:non-whitespace-character-count="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