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19:10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130" w:history="1">
        <w:r>
          <w:rPr>
            <w:rFonts w:ascii="Arial" w:hAnsi="Arial" w:eastAsia="Arial" w:cs="Arial"/>
            <w:color w:val="155CAA"/>
            <w:u w:val="single"/>
          </w:rPr>
          <w:t xml:space="preserve">1 Brf, Ontslag Ingrid Kappert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130"/>
      <w:r w:rsidRPr="00A448AC">
        <w:rPr>
          <w:rFonts w:ascii="Arial" w:hAnsi="Arial" w:cs="Arial"/>
          <w:b/>
          <w:bCs/>
          <w:color w:val="303F4C"/>
          <w:lang w:val="en-US"/>
        </w:rPr>
        <w:t>Brf, Ontslag Ingrid Kappert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01-05-2023 15:36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de griffier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Brf, Ontslag Ingrid Kappert, 20230501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01-05-2023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57,77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Brf-Ontslag-Ingrid-Kappert-20230501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