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06" w:history="1">
        <w:r>
          <w:rPr>
            <w:rFonts w:ascii="Arial" w:hAnsi="Arial" w:eastAsia="Arial" w:cs="Arial"/>
            <w:color w:val="155CAA"/>
            <w:u w:val="single"/>
          </w:rPr>
          <w:t xml:space="preserve">1 Brf M.M.A. Olde Bijvank, Ontslag griffiemedewerker, 20221128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06"/>
      <w:r w:rsidRPr="00A448AC">
        <w:rPr>
          <w:rFonts w:ascii="Arial" w:hAnsi="Arial" w:cs="Arial"/>
          <w:b/>
          <w:bCs/>
          <w:color w:val="303F4C"/>
          <w:lang w:val="en-US"/>
        </w:rPr>
        <w:t>Brf M.M.A. Olde Bijvank, Ontslag griffiemedewerker, 20221128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28-11-2022 12:01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M.M.A. Olde Bijvank, Ontslag griffiemedewerker, 20221128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38,67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-M-A-Olde-Bijvank-Ontslag-griffiemedewerker-202211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