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2" w:history="1">
        <w:r>
          <w:rPr>
            <w:rFonts w:ascii="Arial" w:hAnsi="Arial" w:eastAsia="Arial" w:cs="Arial"/>
            <w:color w:val="155CAA"/>
            <w:u w:val="single"/>
          </w:rPr>
          <w:t xml:space="preserve">1 Brf BZK, Informatie over werving- en selectieprocedure kandidaat-raadsleden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2"/>
      <w:r w:rsidRPr="00A448AC">
        <w:rPr>
          <w:rFonts w:ascii="Arial" w:hAnsi="Arial" w:cs="Arial"/>
          <w:b/>
          <w:bCs/>
          <w:color w:val="303F4C"/>
          <w:lang w:val="en-US"/>
        </w:rPr>
        <w:t>Brf BZK, Informatie over werving- en selectieprocedure kandidaat-raadsleden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BZK, Informatie over werving- en selectieprocedure kandidaat-raadsleden,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ZK-Informatie-over-werving-en-selectieprocedure-kandidaat-raadsleden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