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54" text:style-name="Internet_20_link" text:visited-style-name="Visited_20_Internet_20_Link">
              <text:span text:style-name="ListLabel_20_28">
                <text:span text:style-name="T8">1 Brf S. Kiewiet-de Wit, Ontslag 3e plv. griffier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54"/>
        Brf S. Kiewiet-de Wit, Ontslag 3e plv. griffier
        <text:bookmark-end text:name="436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28-11-2024 12:37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S. Kiewiet-de Wit, Ontslag 3e plv. raadsgriffier, 20241125
              <text:span text:style-name="T3"/>
            </text:p>
            <text:p text:style-name="P7"/>
          </table:table-cell>
          <table:table-cell table:style-name="Table4.A2" office:value-type="string">
            <text:p text:style-name="P8">25-11-2024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52,35 KB</text:p>
          </table:table-cell>
          <table:table-cell table:style-name="Table4.A2" office:value-type="string">
            <text:p text:style-name="P33">
              <text:a xlink:type="simple" xlink:href="https://ris.dalfsen.nl//Raadsinformatie/Brf-S-Kiewiet-de-Wit-Ontslag-3e-plv-griffier-202411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41" meta:non-whitespace-character-count="3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