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60" w:history="1">
        <w:r>
          <w:rPr>
            <w:rFonts w:ascii="Arial" w:hAnsi="Arial" w:eastAsia="Arial" w:cs="Arial"/>
            <w:color w:val="155CAA"/>
            <w:u w:val="single"/>
          </w:rPr>
          <w:t xml:space="preserve">1 Brf M. van Spijker, Ontslag raadsadviseur en plv raadsgriffier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0" w:history="1">
        <w:r>
          <w:rPr>
            <w:rFonts w:ascii="Arial" w:hAnsi="Arial" w:eastAsia="Arial" w:cs="Arial"/>
            <w:color w:val="155CAA"/>
            <w:u w:val="single"/>
          </w:rPr>
          <w:t xml:space="preserve">2 Brf, Ontslag Ingrid Kappert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60"/>
      <w:r w:rsidRPr="00A448AC">
        <w:rPr>
          <w:rFonts w:ascii="Arial" w:hAnsi="Arial" w:cs="Arial"/>
          <w:b/>
          <w:bCs/>
          <w:color w:val="303F4C"/>
          <w:lang w:val="en-US"/>
        </w:rPr>
        <w:t>Brf M. van Spijker, Ontslag raadsadviseur en plv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 12:48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van Spijker, Ontslag raadsadviseur en plv raadsgriffier, 20230531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0"/>
      <w:r w:rsidRPr="00A448AC">
        <w:rPr>
          <w:rFonts w:ascii="Arial" w:hAnsi="Arial" w:cs="Arial"/>
          <w:b/>
          <w:bCs/>
          <w:color w:val="303F4C"/>
          <w:lang w:val="en-US"/>
        </w:rPr>
        <w:t>Brf, Ontslag Ingrid Kappert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Ontslag Ingrid Kappert,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van-Spijker-Ontslag-raadsadviseur-en-plv-raadsgriffier-20230531.pdf" TargetMode="External" /><Relationship Id="rId25" Type="http://schemas.openxmlformats.org/officeDocument/2006/relationships/hyperlink" Target="https://ris.dalfsen.nl//Raadsinformatie/Bijlage/Brf-Ontslag-Ingrid-Kappert-2023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