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669" w:history="1">
        <w:r>
          <w:rPr>
            <w:rFonts w:ascii="Arial" w:hAnsi="Arial" w:eastAsia="Arial" w:cs="Arial"/>
            <w:color w:val="155CAA"/>
            <w:u w:val="single"/>
          </w:rPr>
          <w:t xml:space="preserve">1 Brf, Burgemeester Noten, Aankondiging afscheid, 12 maart 2018, zaaknr. 579790, 20180314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663" w:history="1">
        <w:r>
          <w:rPr>
            <w:rFonts w:ascii="Arial" w:hAnsi="Arial" w:eastAsia="Arial" w:cs="Arial"/>
            <w:color w:val="155CAA"/>
            <w:u w:val="single"/>
          </w:rPr>
          <w:t xml:space="preserve">2 Lbr VNG, 18-007, Actualisering van drie VNG modellen i.v.m. de gemeenteraadsverkiezingen 2018, 27 februari 2018, zaaknr. 578998, 20180301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669"/>
      <w:r w:rsidRPr="00A448AC">
        <w:rPr>
          <w:rFonts w:ascii="Arial" w:hAnsi="Arial" w:cs="Arial"/>
          <w:b/>
          <w:bCs/>
          <w:color w:val="303F4C"/>
          <w:lang w:val="en-US"/>
        </w:rPr>
        <w:t>Brf, Burgemeester Noten, Aankondiging afscheid, 12 maart 2018, zaaknr. 579790, 20180314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29-03-2018 17:19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Burgemeester Noten, Aankondiging afscheid, 12 maart 2018, zaaknr. 579790, 20180314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110,42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663"/>
      <w:r w:rsidRPr="00A448AC">
        <w:rPr>
          <w:rFonts w:ascii="Arial" w:hAnsi="Arial" w:cs="Arial"/>
          <w:b/>
          <w:bCs/>
          <w:color w:val="303F4C"/>
          <w:lang w:val="en-US"/>
        </w:rPr>
        <w:t>Lbr VNG, 18-007, Actualisering van drie VNG modellen i.v.m. de gemeenteraadsverkiezingen 2018, 27 februari 2018, zaaknr. 578998, 20180301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29-03-2018 17:19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18-007, Actualisering van drie VNG modellen i.v.m. de gemeenteraadsverkiezingen 2018, 27 februari 2018, zaaknr. 578998, 20180301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01-03-2018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413,18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de-griffier-stellen/Brf-Burgemeester-Noten-Aankondiging-afscheid-12-maart-2018-zaaknr-579790-20180314.pdf" TargetMode="External" /><Relationship Id="rId25" Type="http://schemas.openxmlformats.org/officeDocument/2006/relationships/hyperlink" Target="https://ris.dalfsen.nl//Raadsinformatie/Ingekomen-stuk/ter-afdoening-in-handen-van-de-griffier-stellen/Lbr-VNG-18-007-Actualisering-van-drie-VNG-modellen-i-v-m-de-gemeenteraadsverkiezingen-2018-27-februari-2018-zaaknr-578998-201803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