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669" text:style-name="Internet_20_link" text:visited-style-name="Visited_20_Internet_20_Link">
              <text:span text:style-name="ListLabel_20_28">
                <text:span text:style-name="T8">1 Brf, Burgemeester Noten, Aankondiging afscheid, 12 maart 2018, zaaknr. 579790, 20180314</text:span>
              </text:span>
            </text:a>
          </text:p>
        </text:list-item>
        <text:list-item>
          <text:p text:style-name="P2" loext:marker-style-name="T5">
            <text:a xlink:type="simple" xlink:href="#41663" text:style-name="Internet_20_link" text:visited-style-name="Visited_20_Internet_20_Link">
              <text:span text:style-name="ListLabel_20_28">
                <text:span text:style-name="T8">2 Lbr VNG, 18-007, Actualisering van drie VNG modellen i.v.m. de gemeenteraadsverkiezingen 2018, 27 februari 2018, zaaknr. 578998, 20180301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69"/>
        Brf, Burgemeester Noten, Aankondiging afscheid, 12 maart 2018, zaaknr. 579790, 20180314
        <text:bookmark-end text:name="41669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29-03-2018 17:19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Burgemeester Noten, Aankondiging afscheid, 12 maart 2018, zaaknr. 579790, 20180314
              <text:span text:style-name="T3"/>
            </text:p>
            <text:p text:style-name="P7"/>
          </table:table-cell>
          <table:table-cell table:style-name="Table4.A2" office:value-type="string">
            <text:p text:style-name="P8">14-03-2018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110,42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Burgemeester-Noten-Aankondiging-afscheid-12-maart-2018-zaaknr-579790-201803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663"/>
        Lbr VNG, 18-007, Actualisering van drie VNG modellen i.v.m. de gemeenteraadsverkiezingen 2018, 27 februari 2018, zaaknr. 578998, 20180301
        <text:bookmark-end text:name="41663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29-03-2018 17:19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18-007, Actualisering van drie VNG modellen i.v.m. de gemeenteraadsverkiezingen 2018, 27 februari 2018, zaaknr. 578998, 20180301
              <text:span text:style-name="T3"/>
            </text:p>
            <text:p text:style-name="P7"/>
          </table:table-cell>
          <table:table-cell table:style-name="Table6.A2" office:value-type="string">
            <text:p text:style-name="P8">01-03-2018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413,18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de-griffier-stellen/Lbr-VNG-18-007-Actualisering-van-drie-VNG-modellen-i-v-m-de-gemeenteraadsverkiezingen-2018-27-februari-2018-zaaknr-578998-2018030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66" meta:character-count="1154" meta:non-whitespace-character-count="10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