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09:08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62" w:history="1">
        <w:r>
          <w:rPr>
            <w:rFonts w:ascii="Arial" w:hAnsi="Arial" w:eastAsia="Arial" w:cs="Arial"/>
            <w:color w:val="155CAA"/>
            <w:u w:val="single"/>
          </w:rPr>
          <w:t xml:space="preserve">1 Zienswijzen ontwerp bestemmingsplan Buitengebied, 30e herziening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62"/>
      <w:r w:rsidRPr="00A448AC">
        <w:rPr>
          <w:rFonts w:ascii="Arial" w:hAnsi="Arial" w:cs="Arial"/>
          <w:b/>
          <w:bCs/>
          <w:color w:val="303F4C"/>
          <w:lang w:val="en-US"/>
        </w:rPr>
        <w:t>Zienswijzen ontwerp bestemmingsplan Buitengebied, 30e herziening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01-02-2024 17:09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1, Zienswijze ontwerp bestemmingsplan Buitengebied, 30e herziening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Indiener-1-Zienswijze-ontwerp-bestemmingsplan-Buitengebied-30e-herziening-202402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