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07" text:style-name="Internet_20_link" text:visited-style-name="Visited_20_Internet_20_Link">
              <text:span text:style-name="ListLabel_20_28">
                <text:span text:style-name="T8">1 Lbr VNG 21-075 - Nieuwe Model Verordening uitvoering en handhaving Omgevingsrecht, zaaknr 644309, 20211108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07"/>
        Lbr VNG 21-075 - Nieuwe Model Verordening uitvoering en handhaving Omgevingsrecht, zaaknr 644309, 20211108
        <text:bookmark-end text:name="426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21-075 - Nieuwe Model Verordening uitvoering en handhaving Omgevingsrecht, zaaknr 644309, 20211108
              <text:span text:style-name="T3"/>
            </text:p>
            <text:p text:style-name="P7"/>
          </table:table-cell>
          <table:table-cell table:style-name="Table4.A2" office:value-type="string">
            <text:p text:style-name="P8">08-11-2021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5-Nieuwe-Model-Verordening-uitvoering-en-handhaving-Omgevingsrecht-zaaknr-644309-20211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05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1442146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1442146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