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56" text:style-name="Internet_20_link" text:visited-style-name="Visited_20_Internet_20_Link">
              <text:span text:style-name="ListLabel_20_28">
                <text:span text:style-name="T8">1 Brf VBTM Advocaten, Zienswijze vestiging voorkeursrecht, zaaknr 626446,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56"/>
        Brf VBTM Advocaten, Zienswijze vestiging voorkeursrecht, zaaknr 626446, 20201112
        <text:bookmark-end text:name="422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VBTM Advocaten, Zienswijze vestiging voorkeursrecht, zaaknr 626446,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164,85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VBTM-Advocaten-Zienswijze-vestiging-voorkeursrecht-zaaknr-626446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27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624339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624339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