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36" text:style-name="Internet_20_link" text:visited-style-name="Visited_20_Internet_20_Link">
              <text:span text:style-name="ListLabel_20_28">
                <text:span text:style-name="T8">1 Brf Omgevingsdienst IJsselland, Begrotingswijziging 2021 en 2022 Omgevingsdienst IJsselland, zaaknr 654115, 20220302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36"/>
        Brf Omgevingsdienst IJsselland, Begrotingswijziging 2021 en 2022 Omgevingsdienst IJsselland, zaaknr 654115, 20220302
        <text:bookmark-end text:name="4273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28-04-2022 11:36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Omgevingsdienst IJsselland, Begrotingswijziging 2021 en 2022 Omgevingsdienst IJsselland, zaaknr 654115, 20220302
              <text:span text:style-name="T3"/>
            </text:p>
            <text:p text:style-name="P7"/>
          </table:table-cell>
          <table:table-cell table:style-name="Table4.A2" office:value-type="string">
            <text:p text:style-name="P8">02-03-2022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366,48 KB</text:p>
          </table:table-cell>
          <table:table-cell table:style-name="Table4.A2" office:value-type="string">
            <text:p text:style-name="P33">
              <text:a xlink:type="simple" xlink:href="https://ris.dalfsen.nl//Raadsinformatie/Bijlage/Brf-Omgevingsdienst-IJsselland-Begrotingswijziging-2021-en-2022-Omgevingsdienst-IJsselland-zaaknr-654115-2022030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635" meta:non-whitespace-character-count="5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1414629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1414629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