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10" text:style-name="Internet_20_link" text:visited-style-name="Visited_20_Internet_20_Link">
              <text:span text:style-name="ListLabel_20_28">
                <text:span text:style-name="T8">1 Brf Leis, Bewonersverzoek tot verlenging van oplevering opdracht Dalfserveld-West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0"/>
        Brf Leis, Bewonersverzoek tot verlenging van oplevering opdracht Dalfserveld-West
        <text:bookmark-end text:name="433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17:11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Leis, Bewonersverzoek tot verlenging van oplevering opdracht Dalfserveld-West, 20231219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Leis-Bewonersverzoek-tot-verlenging-van-oplevering-opdracht-Dalfserveld-West-2023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Rapportage LEIS, Jaarverslag 2023 gebiedsproces Dalfserveld West,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4.A2" office:value-type="string">
            <text:p text:style-name="P33">
              <text:a xlink:type="simple" xlink:href="https://ris.dalfsen.nl//Raadsinformatie/Bijlage/Rapportage-LEIS-Jaarverslag-2023-gebiedsproces-Dalfserveld-West-202402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8" meta:character-count="643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