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42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Bestuursrapportage najaar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42"/>
      <w:r w:rsidRPr="00A448AC">
        <w:rPr>
          <w:rFonts w:ascii="Arial" w:hAnsi="Arial" w:cs="Arial"/>
          <w:b/>
          <w:bCs/>
          <w:color w:val="303F4C"/>
          <w:lang w:val="en-US"/>
        </w:rPr>
        <w:t>Brf GGD IJsselland, Bestuursrapportage najaar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Bestuursrapportage najaar 2023, 20231003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Bestuursrapportage-najaar-2023-2023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