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02" text:style-name="Internet_20_link" text:visited-style-name="Visited_20_Internet_20_Link">
              <text:span text:style-name="ListLabel_20_28">
                <text:span text:style-name="T8">1 Brf G.J.H. M., Zienswijze 1e verzamelplan kernen, zaaknr 592836, 20181113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02"/>
        Brf G.J.H. M., Zienswijze 1e verzamelplan kernen, zaaknr 592836, 20181113
        <text:bookmark-end text:name="418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27-11-2018 10:54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G.J.H. M., Zienswijze 1e verzamelplan kernen, zaaknr 592836, 20181113
              <text:span text:style-name="T3"/>
            </text:p>
            <text:p text:style-name="P7"/>
          </table:table-cell>
          <table:table-cell table:style-name="Table4.A2" office:value-type="string">
            <text:p text:style-name="P8">13-11-2018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59,38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G-J-H-M-Zienswijze-1e-verzamelplan-kernen-zaaknr-592836-201811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05" meta:non-whitespace-character-count="4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