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37" w:history="1">
        <w:r>
          <w:rPr>
            <w:rFonts w:ascii="Arial" w:hAnsi="Arial" w:eastAsia="Arial" w:cs="Arial"/>
            <w:color w:val="155CAA"/>
            <w:u w:val="single"/>
          </w:rPr>
          <w:t xml:space="preserve">1 Brf DAS, Zienswijze ontwerp Chw BP 7e verzamelplan Buitengebied, zaaknr 629394, 20210202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37"/>
      <w:r w:rsidRPr="00A448AC">
        <w:rPr>
          <w:rFonts w:ascii="Arial" w:hAnsi="Arial" w:cs="Arial"/>
          <w:b/>
          <w:bCs/>
          <w:color w:val="303F4C"/>
          <w:lang w:val="en-US"/>
        </w:rPr>
        <w:t>Brf DAS, Zienswijze ontwerp Chw BP 7e verzamelplan Buitengebied, zaaknr 629394, 20210202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DAS, Zienswijze ontwerp Chw BP 7e verzamelplan Buitengebied, zaaknr 629394, 20210202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DAS-Zienswijze-ontwerp-Chw-BP-7e-verzamelplan-Buitengebied-zaaknr-629394-202102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