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93" text:style-name="Internet_20_link" text:visited-style-name="Visited_20_Internet_20_Link">
              <text:span text:style-name="ListLabel_20_28">
                <text:span text:style-name="T8">1 Brf Agrifirm, Tegenstrijdigheden 8e Verzamelplan Buitengebied gemeente Dalfsen m.b.t. bestemming, zaaknr 651007, 20220127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93"/>
        Brf Agrifirm, Tegenstrijdigheden 8e Verzamelplan Buitengebied gemeente Dalfsen m.b.t. bestemming, zaaknr 651007, 20220127
        <text:bookmark-end text:name="426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16:31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Agrifirm, Tegenstrijdigheden 8e Verzamelplan Buitengebied gem Dalfsen mbt bestemming, zaaknr 651007, 20220127
              <text:span text:style-name="T3"/>
            </text:p>
            <text:p text:style-name="P7"/>
          </table:table-cell>
          <table:table-cell table:style-name="Table4.A2" office:value-type="string">
            <text:p text:style-name="P8">27-01-2022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494,86 KB</text:p>
          </table:table-cell>
          <table:table-cell table:style-name="Table4.A2" office:value-type="string">
            <text:p text:style-name="P33">
              <text:a xlink:type="simple" xlink:href="https://ris.dalfsen.nl//Raadsinformatie/Bijlage/Brf-Agrifirm-Tegenstrijdigheden-8e-Verzamelplan-Buitengebied-gem-Dalfsen-mbt-bestemming-zaaknr-651007-2022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642" meta:non-whitespace-character-count="5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