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1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Zienswijze ontwerp bestemmingplan Koele II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3" w:history="1">
        <w:r>
          <w:rPr>
            <w:rFonts w:ascii="Arial" w:hAnsi="Arial" w:eastAsia="Arial" w:cs="Arial"/>
            <w:color w:val="155CAA"/>
            <w:u w:val="single"/>
          </w:rPr>
          <w:t xml:space="preserve">2 Brf Plaatselijk Belang Hoonhorst, Zienswijze Ontwerp bestemmingsplan De Koele II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8" w:history="1">
        <w:r>
          <w:rPr>
            <w:rFonts w:ascii="Arial" w:hAnsi="Arial" w:eastAsia="Arial" w:cs="Arial"/>
            <w:color w:val="155CAA"/>
            <w:u w:val="single"/>
          </w:rPr>
          <w:t xml:space="preserve">3 Brf Veiligheidsregio IJsselland, Wijziging gemeenschappelijke regeling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7" w:history="1">
        <w:r>
          <w:rPr>
            <w:rFonts w:ascii="Arial" w:hAnsi="Arial" w:eastAsia="Arial" w:cs="Arial"/>
            <w:color w:val="155CAA"/>
            <w:u w:val="single"/>
          </w:rPr>
          <w:t xml:space="preserve">4 Brf RSJ IJsselland, Aanbieding wijzigingen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6" w:history="1">
        <w:r>
          <w:rPr>
            <w:rFonts w:ascii="Arial" w:hAnsi="Arial" w:eastAsia="Arial" w:cs="Arial"/>
            <w:color w:val="155CAA"/>
            <w:u w:val="single"/>
          </w:rPr>
          <w:t xml:space="preserve">5 Brf Omgevingsdienst IJsselland, Tweede wijziging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5" w:history="1">
        <w:r>
          <w:rPr>
            <w:rFonts w:ascii="Arial" w:hAnsi="Arial" w:eastAsia="Arial" w:cs="Arial"/>
            <w:color w:val="155CAA"/>
            <w:u w:val="single"/>
          </w:rPr>
          <w:t xml:space="preserve">6 Brf GGD IJsselland, Zesde wijziging 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6" w:history="1">
        <w:r>
          <w:rPr>
            <w:rFonts w:ascii="Arial" w:hAnsi="Arial" w:eastAsia="Arial" w:cs="Arial"/>
            <w:color w:val="155CAA"/>
            <w:u w:val="single"/>
          </w:rPr>
          <w:t xml:space="preserve">7 Brf Commissariaat voor de Media, Advies aanwijzing lokale omroep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2" w:history="1">
        <w:r>
          <w:rPr>
            <w:rFonts w:ascii="Arial" w:hAnsi="Arial" w:eastAsia="Arial" w:cs="Arial"/>
            <w:color w:val="155CAA"/>
            <w:u w:val="single"/>
          </w:rPr>
          <w:t xml:space="preserve">8 Brf GGD IJsselland, Bestuursrapportage najaar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1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ontwerp bestemmingplan Koele II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12:48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ontwerp bestemmingplan De Koele II,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3"/>
      <w:r w:rsidRPr="00A448AC">
        <w:rPr>
          <w:rFonts w:ascii="Arial" w:hAnsi="Arial" w:cs="Arial"/>
          <w:b/>
          <w:bCs/>
          <w:color w:val="303F4C"/>
          <w:lang w:val="en-US"/>
        </w:rPr>
        <w:t>Brf Plaatselijk Belang Hoonhorst, Zienswijze Ontwerp bestemmingsplan De Koele II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Plaatselijk Belang Hoonhorst, Zienswijze Ontwerp bestemmingsplan De Koele II,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Wijziging gemeenschappelijke regeling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Wijziging gemeenschappelijke regeling,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7"/>
      <w:r w:rsidRPr="00A448AC">
        <w:rPr>
          <w:rFonts w:ascii="Arial" w:hAnsi="Arial" w:cs="Arial"/>
          <w:b/>
          <w:bCs/>
          <w:color w:val="303F4C"/>
          <w:lang w:val="en-US"/>
        </w:rPr>
        <w:t>Brf RSJ IJsselland, Aanbieding wijzigingen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Aanbieding wijzigingen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6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Tweede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Tweede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5"/>
      <w:r w:rsidRPr="00A448AC">
        <w:rPr>
          <w:rFonts w:ascii="Arial" w:hAnsi="Arial" w:cs="Arial"/>
          <w:b/>
          <w:bCs/>
          <w:color w:val="303F4C"/>
          <w:lang w:val="en-US"/>
        </w:rPr>
        <w:t>Brf GGD IJsselland, Zesde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Zesde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6"/>
      <w:r w:rsidRPr="00A448AC">
        <w:rPr>
          <w:rFonts w:ascii="Arial" w:hAnsi="Arial" w:cs="Arial"/>
          <w:b/>
          <w:bCs/>
          <w:color w:val="303F4C"/>
          <w:lang w:val="en-US"/>
        </w:rPr>
        <w:t>Brf Commissariaat voor de Media, Advies aanwijzing lokale 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Commissariaat voor de Media, Advies aanwijzing lokale omroep, 20231009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2"/>
      <w:r w:rsidRPr="00A448AC">
        <w:rPr>
          <w:rFonts w:ascii="Arial" w:hAnsi="Arial" w:cs="Arial"/>
          <w:b/>
          <w:bCs/>
          <w:color w:val="303F4C"/>
          <w:lang w:val="en-US"/>
        </w:rPr>
        <w:t>Brf GGD IJsselland, Bestuursrapportage najaar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2023, 20231003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Zienswijze-ontwerp-bestemmingplan-De-Koele-II-20231031.pdf" TargetMode="External" /><Relationship Id="rId25" Type="http://schemas.openxmlformats.org/officeDocument/2006/relationships/hyperlink" Target="https://ris.dalfsen.nl//Raadsinformatie/Bijlage/Brf-Plaatselijk-Belang-Hoonhorst-Zienswijze-Ontwerp-bestemmingsplan-De-Koele-II-20231031.pdf" TargetMode="External" /><Relationship Id="rId26" Type="http://schemas.openxmlformats.org/officeDocument/2006/relationships/hyperlink" Target="https://ris.dalfsen.nl//Raadsinformatie/Bijlage/Brf-Veiligheidsregio-IJsselland-Wijziging-gemeenschappelijke-regeling-20231024.pdf" TargetMode="External" /><Relationship Id="rId27" Type="http://schemas.openxmlformats.org/officeDocument/2006/relationships/hyperlink" Target="https://ris.dalfsen.nl//Raadsinformatie/Bijlage/Brf-RSJ-IJsselland-Aanbieding-wijzigingen-GR-20231024.pdf" TargetMode="External" /><Relationship Id="rId28" Type="http://schemas.openxmlformats.org/officeDocument/2006/relationships/hyperlink" Target="https://ris.dalfsen.nl//Raadsinformatie/Bijlage/Brf-Omgevingsdienst-IJsselland-Tweede-wijziging-GR-20231024.pdf" TargetMode="External" /><Relationship Id="rId29" Type="http://schemas.openxmlformats.org/officeDocument/2006/relationships/hyperlink" Target="https://ris.dalfsen.nl//Raadsinformatie/Bijlage/Brf-GGD-IJsselland-Zesde-wijziging-GR-20231024.pdf" TargetMode="External" /><Relationship Id="rId36" Type="http://schemas.openxmlformats.org/officeDocument/2006/relationships/hyperlink" Target="https://ris.dalfsen.nl//Raadsinformatie/Bijlage/Brf-Commissariaat-voor-de-Media-Advies-aanwijzing-lokale-omroep-20231009.pdf" TargetMode="External" /><Relationship Id="rId37" Type="http://schemas.openxmlformats.org/officeDocument/2006/relationships/hyperlink" Target="https://ris.dalfsen.nl//Raadsinformatie/Bijlage/Brf-GGD-IJsselland-Bestuursrapportage-najaar-2023-2023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