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1" w:history="1">
        <w:r>
          <w:rPr>
            <w:rFonts w:ascii="Arial" w:hAnsi="Arial" w:eastAsia="Arial" w:cs="Arial"/>
            <w:color w:val="155CAA"/>
            <w:u w:val="single"/>
          </w:rPr>
          <w:t xml:space="preserve">1 Lbr VNG 20-053, Wijziging Model-APV zomer 2020, zaaknr 621410,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8" w:history="1">
        <w:r>
          <w:rPr>
            <w:rFonts w:ascii="Arial" w:hAnsi="Arial" w:eastAsia="Arial" w:cs="Arial"/>
            <w:color w:val="155CAA"/>
            <w:u w:val="single"/>
          </w:rPr>
          <w:t xml:space="preserve">2 Lbr VNG 20-051, Wijzigingen modelverordeningen gemeentelijke belastingen, zaaknr 621182,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1"/>
      <w:r w:rsidRPr="00A448AC">
        <w:rPr>
          <w:rFonts w:ascii="Arial" w:hAnsi="Arial" w:cs="Arial"/>
          <w:b/>
          <w:bCs/>
          <w:color w:val="303F4C"/>
          <w:lang w:val="en-US"/>
        </w:rPr>
        <w:t>Lbr VNG 20-053, Wijziging Model-APV zomer 2020, zaaknr 621410,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20-053, Wijziging Model-APV zomer 2020, zaaknr 621410,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8"/>
      <w:r w:rsidRPr="00A448AC">
        <w:rPr>
          <w:rFonts w:ascii="Arial" w:hAnsi="Arial" w:cs="Arial"/>
          <w:b/>
          <w:bCs/>
          <w:color w:val="303F4C"/>
          <w:lang w:val="en-US"/>
        </w:rPr>
        <w:t>Lbr VNG 20-051, Wijzigingen modelverordeningen gemeentelijke belastingen, zaaknr 621182,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20-051, Wijzigingen modelverordeningen gemeentelijke belastingen, zaaknr 621182,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20-053-Wijziging-Model-APV-zomer-2020-zaaknr-621410-20200721.pdf" TargetMode="External" /><Relationship Id="rId25" Type="http://schemas.openxmlformats.org/officeDocument/2006/relationships/hyperlink" Target="https://ris.dalfsen.nl//Raadsinformatie/Ingekomen-stuk/ter-advisering-in-handen-van-het-college-stellen/Lbr-VNG-20-051-Wijzigingen-modelverordeningen-gemeentelijke-belastingen-zaaknr-621182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