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252" text:style-name="Internet_20_link" text:visited-style-name="Visited_20_Internet_20_Link">
              <text:span text:style-name="ListLabel_20_28">
                <text:span text:style-name="T8">1 Raad 24 nov 2014 - Ingekomen stuk, Min van Binnenl Zkn en Koninkrijksrel, Circulaire correctie tegemoetkoming ziektekostenverzekering raads- en commissieleden, nr 20366-23166, 20141016</text:span>
              </text:span>
            </text:a>
          </text:p>
        </text:list-item>
        <text:list-item>
          <text:p text:style-name="P2" loext:marker-style-name="T5">
            <text:a xlink:type="simple" xlink:href="#41246" text:style-name="Internet_20_link" text:visited-style-name="Visited_20_Internet_20_Link">
              <text:span text:style-name="ListLabel_20_28">
                <text:span text:style-name="T8">2 Raad 24 nov 2014 - Ingekomen stuk, GGD IJsselland, begrotingswijziging, nr 20271-20494, 20141013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52"/>
        Raad 24 nov 2014 - Ingekomen stuk, Min van Binnenl Zkn en Koninkrijksrel, Circulaire correctie tegemoetkoming ziektekostenverzekering raads- en commissieleden, nr 20366-23166, 20141016
        <text:bookmark-end text:name="41252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01-12-2014 14:16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nov 2014 - Ingekomen stuk, Min van Binnenl Zkn en Koninkrijksrel, Circulaire correctie tegemoetkoming ziektekostenverzekering raads- en commissieleden, nr 20366-23166, 20141016.pdf
              <text:span text:style-name="T3"/>
            </text:p>
            <text:p text:style-name="P7"/>
          </table:table-cell>
          <table:table-cell table:style-name="Table4.A2" office:value-type="string">
            <text:p text:style-name="P8">16-10-2014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414,77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4-nov-2014---Ingekomen-stuk--Min-van-Binnenl-Zkn-en-Koninkrijksrel--Circulaire-correctie-tegemoetkoming-ziektekostenverzekering-raads--en-commissieleden--nr-20366-23166--201410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46"/>
        <text:soft-page-break/>
        Raad 24 nov 2014 - Ingekomen stuk, GGD IJsselland, begrotingswijziging, nr 20271-20494, 20141013
        <text:bookmark-end text:name="41246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01-12-2014 14:10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24 nov 2014 - Ingekomen stuk, GGD IJsselland, begrotingswijziging, nr 20271-20494, 20141013.pdf
              <text:span text:style-name="T3"/>
            </text:p>
            <text:p text:style-name="P7"/>
          </table:table-cell>
          <table:table-cell table:style-name="Table6.A2" office:value-type="string">
            <text:p text:style-name="P8">14-10-2014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64,50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dvisering-in-handen-van-het-college-stellen/Raad-24-nov-2014---Ingekomen-stuk--GGD-IJsselland--begrotingswijziging--nr-20271-20494--20141013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87" meta:character-count="1331" meta:non-whitespace-character-count="11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1397161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1397161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