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821" w:history="1">
        <w:r>
          <w:rPr>
            <w:rFonts w:ascii="Arial" w:hAnsi="Arial" w:eastAsia="Arial" w:cs="Arial"/>
            <w:color w:val="155CAA"/>
            <w:u w:val="single"/>
          </w:rPr>
          <w:t xml:space="preserve">1 20120111 - ingekomen stuk - zienswijze Gemaal Dalmsholte - mts Schroten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821"/>
      <w:r w:rsidRPr="00A448AC">
        <w:rPr>
          <w:rFonts w:ascii="Arial" w:hAnsi="Arial" w:cs="Arial"/>
          <w:b/>
          <w:bCs/>
          <w:color w:val="303F4C"/>
          <w:lang w:val="en-US"/>
        </w:rPr>
        <w:t>20120111 - ingekomen stuk - zienswijze Gemaal Dalmsholte - mts Schroten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08-10-2012 11:26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20120111 - ingekomen stuk - zienswijze Gemaal Dalmsholte - mts Schroten.pdf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543,19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20120111---ingekomen-stuk---zienswijze-Gemaal-Dalmsholte---mts-Schrot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