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5" w:history="1">
        <w:r>
          <w:rPr>
            <w:rFonts w:ascii="Arial" w:hAnsi="Arial" w:eastAsia="Arial" w:cs="Arial"/>
            <w:color w:val="155CAA"/>
            <w:u w:val="single"/>
          </w:rPr>
          <w:t xml:space="preserve">1 Brf griffier J. Leegwater, Ontslagbrief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5"/>
      <w:r w:rsidRPr="00A448AC">
        <w:rPr>
          <w:rFonts w:ascii="Arial" w:hAnsi="Arial" w:cs="Arial"/>
          <w:b/>
          <w:bCs/>
          <w:color w:val="303F4C"/>
          <w:lang w:val="en-US"/>
        </w:rPr>
        <w:t>Brf griffier J. Leegwater, Ontslagbrief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05-08-2024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griffier J. Leegwater, Ontslagbrief, 20240805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riffier-J-Leegwater-Ontslagbrief-202408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