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3" w:history="1">
        <w:r>
          <w:rPr>
            <w:rFonts w:ascii="Arial" w:hAnsi="Arial" w:eastAsia="Arial" w:cs="Arial"/>
            <w:color w:val="155CAA"/>
            <w:u w:val="single"/>
          </w:rPr>
          <w:t xml:space="preserve">1 Brf Omgevingsdienst IJsselland, Doorontwikkeling OD IJsselland - programma Samen Toekomstbestendig, zaaknr. 642847, 20211021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2" w:history="1">
        <w:r>
          <w:rPr>
            <w:rFonts w:ascii="Arial" w:hAnsi="Arial" w:eastAsia="Arial" w:cs="Arial"/>
            <w:color w:val="155CAA"/>
            <w:u w:val="single"/>
          </w:rPr>
          <w:t xml:space="preserve">2 Brf Nederlands Centrum Jeugdgezondheid, Omgaan met armoede in de Jeugdgezondheid, zaaknr 642751, 20211021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95" w:history="1">
        <w:r>
          <w:rPr>
            <w:rFonts w:ascii="Arial" w:hAnsi="Arial" w:eastAsia="Arial" w:cs="Arial"/>
            <w:color w:val="155CAA"/>
            <w:u w:val="single"/>
          </w:rPr>
          <w:t xml:space="preserve">3 Brf inwoner, tweet wethouder Van Leeuwen, zaaknr 643231, 20211028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4" w:history="1">
        <w:r>
          <w:rPr>
            <w:rFonts w:ascii="Arial" w:hAnsi="Arial" w:eastAsia="Arial" w:cs="Arial"/>
            <w:color w:val="155CAA"/>
            <w:u w:val="single"/>
          </w:rPr>
          <w:t xml:space="preserve">4 Brf inwoner, Apartheid 2021, zaaknr 642142, 20211007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3"/>
      <w:r w:rsidRPr="00A448AC">
        <w:rPr>
          <w:rFonts w:ascii="Arial" w:hAnsi="Arial" w:cs="Arial"/>
          <w:b/>
          <w:bCs/>
          <w:color w:val="303F4C"/>
          <w:lang w:val="en-US"/>
        </w:rPr>
        <w:t>Brf Omgevingsdienst IJsselland, Doorontwikkeling OD IJsselland - programma Samen Toekomstbestendig, zaaknr. 642847,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Omgevingsdienst IJsselland, Doorontwikkeling OD IJsselland - programma Samen Toekomstbestendig, zaaknr 642847,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2"/>
      <w:r w:rsidRPr="00A448AC">
        <w:rPr>
          <w:rFonts w:ascii="Arial" w:hAnsi="Arial" w:cs="Arial"/>
          <w:b/>
          <w:bCs/>
          <w:color w:val="303F4C"/>
          <w:lang w:val="en-US"/>
        </w:rPr>
        <w:t>Brf Nederlands Centrum Jeugdgezondheid, Omgaan met armoede in de Jeugdgezondheid, zaaknr 642751, 20211021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Nederlands Centrum Jeugdgezondheid, Omgaan met armoede in de Jeugdgezondheid, zaaknr 642751, 20211021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95"/>
      <w:r w:rsidRPr="00A448AC">
        <w:rPr>
          <w:rFonts w:ascii="Arial" w:hAnsi="Arial" w:cs="Arial"/>
          <w:b/>
          <w:bCs/>
          <w:color w:val="303F4C"/>
          <w:lang w:val="en-US"/>
        </w:rPr>
        <w:t>Brf inwoner, tweet wethouder Van Leeuwen, zaaknr 643231, 20211028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tweet wethouder Van Leeuwen, zaaknr 643231, 20211028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4"/>
      <w:r w:rsidRPr="00A448AC">
        <w:rPr>
          <w:rFonts w:ascii="Arial" w:hAnsi="Arial" w:cs="Arial"/>
          <w:b/>
          <w:bCs/>
          <w:color w:val="303F4C"/>
          <w:lang w:val="en-US"/>
        </w:rPr>
        <w:t>Brf inwoner, Apartheid 2021, zaaknr 642142, 20211007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26-10-2021 10:27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Apartheid 2021, zaaknr 642142, 20211007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mgevingsdienst-IJsselland-Doorontwikkeling-OD-IJsselland-programma-Samen-Toekomstbestendig-zaaknr-642847-20211021.pdf" TargetMode="External" /><Relationship Id="rId25" Type="http://schemas.openxmlformats.org/officeDocument/2006/relationships/hyperlink" Target="https://ris.dalfsen.nl//Raadsinformatie/Bijlage/Brf-Nederlands-Centrum-Jeugdgezondheid-Omgaan-met-armoede-in-de-Jeugdgezondheid-zaaknr-642751-20211021.pdf" TargetMode="External" /><Relationship Id="rId26" Type="http://schemas.openxmlformats.org/officeDocument/2006/relationships/hyperlink" Target="https://ris.dalfsen.nl//Raadsinformatie/Bijlage/Brf-inwoner-tweet-wethouder-Van-Leeuwen-zaaknr-643231-20211028.pdf" TargetMode="External" /><Relationship Id="rId27" Type="http://schemas.openxmlformats.org/officeDocument/2006/relationships/hyperlink" Target="https://ris.dalfsen.nl//Raadsinformatie/Bijlage/Brf-inwoner-Apartheid-2021-zaaknr-642142-202110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