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09:13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2016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A2-2016, AANGENOMEN Amendement, CU-D66-GB, Begroting, Ondersteuning Duurzame Dorpen, 20161103
              <text:span text:style-name="T2"/>
            </text:p>
            <text:p text:style-name="P3"/>
          </table:table-cell>
          <table:table-cell table:style-name="Table3.A2" office:value-type="string">
            <text:p text:style-name="P4">08-11-2016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74,80 KB</text:p>
          </table:table-cell>
          <table:table-cell table:style-name="Table3.A2" office:value-type="string">
            <text:p text:style-name="P22">
              <text:a xlink:type="simple" xlink:href="https://ris.dalfsen.nl/Raadsinformatie/Amendement/A2-2016-AANGENOMEN-Amendement-CU-D66-GB-Begroting-Ondersteuning-Duurzame-Dorpen-201611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INGETROKKEN Amendement, CDA, Begroting, Financi le ruimte, 20161103
              <text:span text:style-name="T2"/>
            </text:p>
            <text:p text:style-name="P3"/>
          </table:table-cell>
          <table:table-cell table:style-name="Table3.A2" office:value-type="string">
            <text:p text:style-name="P4">08-11-2016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67,26 KB</text:p>
          </table:table-cell>
          <table:table-cell table:style-name="Table3.A2" office:value-type="string">
            <text:p text:style-name="P22">
              <text:a xlink:type="simple" xlink:href="https://ris.dalfsen.nl/Raadsinformatie/Amendement/INGETROKKEN-Amendement-CDA-Begroting-Financi-le-ruimte-2016110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A1-2016, AANGENOMEN Amendement, GB-CU-PvdA-CDA-D66, Begroting, kansenpot, 20161103
              <text:span text:style-name="T2"/>
            </text:p>
            <text:p text:style-name="P3"/>
          </table:table-cell>
          <table:table-cell table:style-name="Table3.A2" office:value-type="string">
            <text:p text:style-name="P4">08-11-2016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92,88 KB</text:p>
          </table:table-cell>
          <table:table-cell table:style-name="Table3.A2" office:value-type="string">
            <text:p text:style-name="P22">
              <text:a xlink:type="simple" xlink:href="https://ris.dalfsen.nl/Raadsinformatie/Amendement/A1-2016-AANGENOMEN-Amendement-GB-CU-PvdA-CDA-D66-Begroting-kansenpot-20161103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Ingetrokken Amendement, jaarrekening 2015, Gemeentebelangen, raad 11 juli 2016
              <text:span text:style-name="T2"/>
            </text:p>
            <text:p text:style-name="P3"/>
          </table:table-cell>
          <table:table-cell table:style-name="Table3.A2" office:value-type="string">
            <text:p text:style-name="P4">12-07-2016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60,91 KB</text:p>
          </table:table-cell>
          <table:table-cell table:style-name="Table3.A2" office:value-type="string">
            <text:p text:style-name="P22">
              <text:a xlink:type="simple" xlink:href="https://ris.dalfsen.nl/Raadsinformatie/Amendement/Ingetrokken-Amendement-jaarrekening-2015-Gemeentebelangen-raad-11-juli-2016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Amendement, INGETROKKEN, Gemeentewerf als voorbeeldgebouw, Raad 30 mei 2016
              <text:span text:style-name="T2"/>
            </text:p>
            <text:p text:style-name="P3"/>
          </table:table-cell>
          <table:table-cell table:style-name="Table3.A2" office:value-type="string">
            <text:p text:style-name="P4">31-05-2016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40,53 KB</text:p>
          </table:table-cell>
          <table:table-cell table:style-name="Table3.A2" office:value-type="string">
            <text:p text:style-name="P22">
              <text:a xlink:type="simple" xlink:href="https://ris.dalfsen.nl/Raadsinformatie/Amendement/Amendement-INGETROKKEN-Gemeentewerf-als-voorbeeldgebouw-Raad-30-mei-2016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89" meta:character-count="647" meta:non-whitespace-character-count="5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1886525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1886525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